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center" w:tblpY="-971"/>
        <w:tblW w:w="15420" w:type="dxa"/>
        <w:tblLayout w:type="fixed"/>
        <w:tblCellMar>
          <w:left w:w="10" w:type="dxa"/>
          <w:right w:w="10" w:type="dxa"/>
        </w:tblCellMar>
        <w:tblLook w:val="0000" w:firstRow="0" w:lastRow="0" w:firstColumn="0" w:lastColumn="0" w:noHBand="0" w:noVBand="0"/>
      </w:tblPr>
      <w:tblGrid>
        <w:gridCol w:w="8400"/>
        <w:gridCol w:w="3332"/>
        <w:gridCol w:w="3688"/>
      </w:tblGrid>
      <w:tr w:rsidR="00236D9A" w:rsidRPr="00A216C4" w:rsidTr="00886DEC">
        <w:trPr>
          <w:trHeight w:val="300"/>
        </w:trPr>
        <w:tc>
          <w:tcPr>
            <w:tcW w:w="15420" w:type="dxa"/>
            <w:gridSpan w:val="3"/>
            <w:tcBorders>
              <w:top w:val="single" w:sz="4" w:space="0" w:color="auto"/>
              <w:left w:val="single" w:sz="4" w:space="0" w:color="auto"/>
              <w:bottom w:val="single" w:sz="4" w:space="0" w:color="auto"/>
              <w:right w:val="single" w:sz="4" w:space="0" w:color="auto"/>
            </w:tcBorders>
            <w:shd w:val="clear" w:color="auto" w:fill="000099"/>
            <w:tcMar>
              <w:top w:w="0" w:type="dxa"/>
              <w:left w:w="108" w:type="dxa"/>
              <w:bottom w:w="0" w:type="dxa"/>
              <w:right w:w="108" w:type="dxa"/>
            </w:tcMar>
            <w:vAlign w:val="center"/>
          </w:tcPr>
          <w:p w:rsidR="00236D9A" w:rsidRPr="00A216C4" w:rsidRDefault="00236D9A" w:rsidP="00886DEC">
            <w:pPr>
              <w:widowControl w:val="0"/>
              <w:spacing w:line="251" w:lineRule="auto"/>
              <w:jc w:val="center"/>
              <w:rPr>
                <w:rFonts w:eastAsia="Arial" w:cstheme="minorHAnsi"/>
                <w:b/>
                <w:color w:val="FFFFFF"/>
              </w:rPr>
            </w:pPr>
            <w:bookmarkStart w:id="0" w:name="_GoBack"/>
            <w:bookmarkEnd w:id="0"/>
            <w:r w:rsidRPr="00A216C4">
              <w:rPr>
                <w:rFonts w:eastAsia="Arial" w:cstheme="minorHAnsi"/>
                <w:b/>
                <w:color w:val="FFFFFF"/>
              </w:rPr>
              <w:t>DATOS IDENTIFICATIVOS</w:t>
            </w:r>
          </w:p>
        </w:tc>
      </w:tr>
      <w:tr w:rsidR="00236D9A" w:rsidRPr="00A216C4" w:rsidTr="00886DEC">
        <w:trPr>
          <w:trHeight w:val="300"/>
        </w:trPr>
        <w:tc>
          <w:tcPr>
            <w:tcW w:w="15420" w:type="dxa"/>
            <w:gridSpan w:val="3"/>
            <w:tcBorders>
              <w:top w:val="single" w:sz="4" w:space="0" w:color="auto"/>
              <w:bottom w:val="single" w:sz="4" w:space="0" w:color="auto"/>
            </w:tcBorders>
            <w:shd w:val="clear" w:color="auto" w:fill="FFFFFF" w:themeFill="background1"/>
            <w:tcMar>
              <w:top w:w="0" w:type="dxa"/>
              <w:left w:w="108" w:type="dxa"/>
              <w:bottom w:w="0" w:type="dxa"/>
              <w:right w:w="108" w:type="dxa"/>
            </w:tcMar>
            <w:vAlign w:val="center"/>
          </w:tcPr>
          <w:p w:rsidR="00236D9A" w:rsidRPr="00A216C4" w:rsidRDefault="00236D9A" w:rsidP="00886DEC">
            <w:pPr>
              <w:widowControl w:val="0"/>
              <w:spacing w:line="251" w:lineRule="auto"/>
              <w:jc w:val="center"/>
              <w:rPr>
                <w:rFonts w:eastAsia="Arial" w:cstheme="minorHAnsi"/>
                <w:b/>
                <w:color w:val="FFFFFF"/>
              </w:rPr>
            </w:pPr>
          </w:p>
        </w:tc>
      </w:tr>
      <w:tr w:rsidR="00EC5FF8" w:rsidRPr="00A216C4" w:rsidTr="00886DEC">
        <w:trPr>
          <w:trHeight w:val="499"/>
        </w:trPr>
        <w:tc>
          <w:tcPr>
            <w:tcW w:w="8400" w:type="dxa"/>
            <w:tcBorders>
              <w:top w:val="single" w:sz="4" w:space="0" w:color="auto"/>
              <w:left w:val="single" w:sz="4" w:space="0" w:color="auto"/>
              <w:bottom w:val="single" w:sz="4" w:space="0" w:color="000001"/>
              <w:right w:val="single" w:sz="4" w:space="0" w:color="auto"/>
            </w:tcBorders>
            <w:shd w:val="clear" w:color="auto" w:fill="auto"/>
            <w:tcMar>
              <w:top w:w="0" w:type="dxa"/>
              <w:left w:w="72" w:type="dxa"/>
              <w:bottom w:w="0" w:type="dxa"/>
              <w:right w:w="108" w:type="dxa"/>
            </w:tcMar>
          </w:tcPr>
          <w:p w:rsidR="00EC5FF8" w:rsidRPr="00A216C4" w:rsidRDefault="00EC5FF8" w:rsidP="00EC5FF8">
            <w:pPr>
              <w:widowControl w:val="0"/>
              <w:spacing w:line="251" w:lineRule="auto"/>
              <w:ind w:left="2"/>
              <w:rPr>
                <w:rFonts w:cstheme="minorHAnsi"/>
                <w:b/>
                <w:color w:val="000000"/>
              </w:rPr>
            </w:pPr>
            <w:r w:rsidRPr="00A216C4">
              <w:rPr>
                <w:rFonts w:cstheme="minorHAnsi"/>
                <w:b/>
                <w:color w:val="000000"/>
              </w:rPr>
              <w:t>Título</w:t>
            </w:r>
          </w:p>
          <w:p w:rsidR="00EC5FF8" w:rsidRPr="00A216C4" w:rsidRDefault="00EC5FF8" w:rsidP="00EC5FF8">
            <w:pPr>
              <w:widowControl w:val="0"/>
              <w:spacing w:line="251" w:lineRule="auto"/>
              <w:ind w:left="2"/>
              <w:rPr>
                <w:rFonts w:cstheme="minorHAnsi"/>
                <w:b/>
                <w:color w:val="000000"/>
              </w:rPr>
            </w:pPr>
            <w:r w:rsidRPr="00A216C4">
              <w:rPr>
                <w:rFonts w:cstheme="minorHAnsi"/>
                <w:b/>
                <w:color w:val="000000"/>
              </w:rPr>
              <w:t>Deja las redes</w:t>
            </w:r>
          </w:p>
        </w:tc>
        <w:tc>
          <w:tcPr>
            <w:tcW w:w="3332" w:type="dxa"/>
            <w:tcBorders>
              <w:top w:val="single" w:sz="4" w:space="0" w:color="auto"/>
              <w:left w:val="single" w:sz="4" w:space="0" w:color="auto"/>
              <w:bottom w:val="single" w:sz="4" w:space="0" w:color="000001"/>
              <w:right w:val="single" w:sz="4" w:space="0" w:color="000001"/>
            </w:tcBorders>
            <w:shd w:val="clear" w:color="auto" w:fill="FFFFFF"/>
          </w:tcPr>
          <w:p w:rsidR="00EC5FF8" w:rsidRPr="00A216C4" w:rsidRDefault="00EC5FF8" w:rsidP="00EC5FF8">
            <w:pPr>
              <w:widowControl w:val="0"/>
              <w:rPr>
                <w:rFonts w:cstheme="minorHAnsi"/>
                <w:b/>
                <w:color w:val="000000"/>
              </w:rPr>
            </w:pPr>
            <w:r w:rsidRPr="00A216C4">
              <w:rPr>
                <w:rFonts w:cstheme="minorHAnsi"/>
                <w:b/>
                <w:color w:val="000000"/>
              </w:rPr>
              <w:t>Nivel y etapa</w:t>
            </w:r>
          </w:p>
          <w:p w:rsidR="00EC5FF8" w:rsidRPr="00A216C4" w:rsidRDefault="00EC5FF8" w:rsidP="00EC5FF8">
            <w:pPr>
              <w:widowControl w:val="0"/>
              <w:rPr>
                <w:rFonts w:cstheme="minorHAnsi"/>
                <w:color w:val="000000"/>
              </w:rPr>
            </w:pPr>
            <w:r w:rsidRPr="00A216C4">
              <w:rPr>
                <w:rFonts w:cstheme="minorHAnsi"/>
                <w:color w:val="000000"/>
              </w:rPr>
              <w:t>1º Bachillerato</w:t>
            </w:r>
          </w:p>
        </w:tc>
        <w:tc>
          <w:tcPr>
            <w:tcW w:w="3688" w:type="dxa"/>
            <w:tcBorders>
              <w:top w:val="single" w:sz="4" w:space="0" w:color="auto"/>
              <w:left w:val="single" w:sz="4" w:space="0" w:color="auto"/>
              <w:bottom w:val="single" w:sz="4" w:space="0" w:color="000001"/>
              <w:right w:val="single" w:sz="4" w:space="0" w:color="auto"/>
            </w:tcBorders>
            <w:shd w:val="clear" w:color="auto" w:fill="FFFFFF"/>
          </w:tcPr>
          <w:p w:rsidR="00EC5FF8" w:rsidRPr="00A216C4" w:rsidRDefault="00EC5FF8" w:rsidP="00EC5FF8">
            <w:pPr>
              <w:widowControl w:val="0"/>
              <w:rPr>
                <w:rFonts w:cstheme="minorHAnsi"/>
                <w:b/>
                <w:color w:val="000000"/>
              </w:rPr>
            </w:pPr>
            <w:r w:rsidRPr="00A216C4">
              <w:rPr>
                <w:rFonts w:cstheme="minorHAnsi"/>
                <w:b/>
                <w:color w:val="000000"/>
              </w:rPr>
              <w:t>Área</w:t>
            </w:r>
          </w:p>
          <w:p w:rsidR="00EC5FF8" w:rsidRPr="00A216C4" w:rsidRDefault="00EC5FF8" w:rsidP="00EC5FF8">
            <w:pPr>
              <w:widowControl w:val="0"/>
              <w:rPr>
                <w:rFonts w:cstheme="minorHAnsi"/>
                <w:color w:val="000000"/>
              </w:rPr>
            </w:pPr>
            <w:r w:rsidRPr="00A216C4">
              <w:rPr>
                <w:rFonts w:cstheme="minorHAnsi"/>
                <w:color w:val="000000"/>
              </w:rPr>
              <w:t>Religión Católica</w:t>
            </w:r>
          </w:p>
        </w:tc>
      </w:tr>
      <w:tr w:rsidR="00053B41" w:rsidRPr="00A216C4" w:rsidTr="00886DEC">
        <w:trPr>
          <w:trHeight w:val="260"/>
        </w:trPr>
        <w:tc>
          <w:tcPr>
            <w:tcW w:w="8400" w:type="dxa"/>
            <w:tcBorders>
              <w:left w:val="single" w:sz="4" w:space="0" w:color="auto"/>
              <w:bottom w:val="single" w:sz="4" w:space="0" w:color="000001"/>
              <w:right w:val="single" w:sz="4" w:space="0" w:color="auto"/>
            </w:tcBorders>
            <w:shd w:val="clear" w:color="auto" w:fill="FFFFFF"/>
            <w:tcMar>
              <w:top w:w="0" w:type="dxa"/>
              <w:left w:w="72" w:type="dxa"/>
              <w:bottom w:w="0" w:type="dxa"/>
              <w:right w:w="108" w:type="dxa"/>
            </w:tcMar>
          </w:tcPr>
          <w:p w:rsidR="00053B41" w:rsidRPr="00A216C4" w:rsidRDefault="00053B41" w:rsidP="00053B41">
            <w:pPr>
              <w:widowControl w:val="0"/>
              <w:spacing w:after="0" w:line="240" w:lineRule="auto"/>
              <w:ind w:left="2"/>
              <w:jc w:val="both"/>
              <w:rPr>
                <w:rFonts w:cstheme="minorHAnsi"/>
                <w:b/>
                <w:bCs/>
              </w:rPr>
            </w:pPr>
            <w:r w:rsidRPr="00A216C4">
              <w:rPr>
                <w:rFonts w:cstheme="minorHAnsi"/>
                <w:b/>
                <w:bCs/>
              </w:rPr>
              <w:t>Metodologías</w:t>
            </w:r>
          </w:p>
          <w:p w:rsidR="00053B41" w:rsidRPr="00A216C4" w:rsidRDefault="00053B41" w:rsidP="00053B41">
            <w:pPr>
              <w:widowControl w:val="0"/>
              <w:spacing w:after="0" w:line="240" w:lineRule="auto"/>
              <w:ind w:left="2"/>
              <w:jc w:val="both"/>
              <w:rPr>
                <w:rFonts w:cstheme="minorHAnsi"/>
                <w:b/>
                <w:bCs/>
              </w:rPr>
            </w:pPr>
            <w:r w:rsidRPr="00A216C4">
              <w:rPr>
                <w:rFonts w:cstheme="minorHAnsi"/>
                <w:lang w:val="es-ES"/>
              </w:rPr>
              <w:br/>
              <w:t>Se combinan metodologías activas y participativas para favorecer un aprendizaje experiencial y competencial:</w:t>
            </w:r>
          </w:p>
          <w:p w:rsidR="00EC5FF8" w:rsidRPr="00A216C4" w:rsidRDefault="00EC5FF8" w:rsidP="00A216C4">
            <w:pPr>
              <w:pStyle w:val="Prrafodelista"/>
              <w:numPr>
                <w:ilvl w:val="0"/>
                <w:numId w:val="23"/>
              </w:numPr>
              <w:spacing w:after="0" w:line="240" w:lineRule="auto"/>
              <w:jc w:val="both"/>
              <w:rPr>
                <w:rFonts w:cstheme="minorHAnsi"/>
                <w:b/>
                <w:bCs/>
              </w:rPr>
            </w:pPr>
            <w:r w:rsidRPr="00A216C4">
              <w:rPr>
                <w:rFonts w:cstheme="minorHAnsi"/>
                <w:b/>
                <w:bCs/>
              </w:rPr>
              <w:t>Aprendizaje dialógico y aprendizaje basado en preguntas</w:t>
            </w:r>
          </w:p>
          <w:p w:rsidR="00EC5FF8" w:rsidRPr="00A216C4" w:rsidRDefault="00EC5FF8" w:rsidP="00EC5FF8">
            <w:pPr>
              <w:pStyle w:val="Prrafodelista"/>
              <w:spacing w:after="0" w:line="240" w:lineRule="auto"/>
              <w:jc w:val="both"/>
              <w:rPr>
                <w:rFonts w:cstheme="minorHAnsi"/>
                <w:bCs/>
              </w:rPr>
            </w:pPr>
            <w:r w:rsidRPr="00A216C4">
              <w:rPr>
                <w:rFonts w:cstheme="minorHAnsi"/>
                <w:bCs/>
              </w:rPr>
              <w:t>El punto de partida es el diálogo abierto sobre las opciones académicas y vitales del alumnado, conectando el contenido curricular con su realidad personal. Las preguntas provocadoras del docente rompen estereotipos sobre la vocación sacerdotal y favorecen el pensamiento crítico, la expresión de prejuicios implícitos y su posterior revisión.</w:t>
            </w:r>
          </w:p>
          <w:p w:rsidR="00EC5FF8" w:rsidRPr="00A216C4" w:rsidRDefault="00EC5FF8" w:rsidP="00A216C4">
            <w:pPr>
              <w:pStyle w:val="Prrafodelista"/>
              <w:numPr>
                <w:ilvl w:val="0"/>
                <w:numId w:val="23"/>
              </w:numPr>
              <w:spacing w:after="0" w:line="240" w:lineRule="auto"/>
              <w:jc w:val="both"/>
              <w:rPr>
                <w:rFonts w:cstheme="minorHAnsi"/>
                <w:b/>
                <w:bCs/>
              </w:rPr>
            </w:pPr>
            <w:r w:rsidRPr="00A216C4">
              <w:rPr>
                <w:rFonts w:cstheme="minorHAnsi"/>
                <w:b/>
                <w:bCs/>
              </w:rPr>
              <w:t>Aprendizaje significativo y educación vocacional</w:t>
            </w:r>
          </w:p>
          <w:p w:rsidR="00EC5FF8" w:rsidRPr="00A216C4" w:rsidRDefault="00EC5FF8" w:rsidP="00EC5FF8">
            <w:pPr>
              <w:pStyle w:val="Prrafodelista"/>
              <w:spacing w:after="0" w:line="240" w:lineRule="auto"/>
              <w:jc w:val="both"/>
              <w:rPr>
                <w:rFonts w:cstheme="minorHAnsi"/>
                <w:b/>
                <w:bCs/>
              </w:rPr>
            </w:pPr>
            <w:r w:rsidRPr="00A216C4">
              <w:rPr>
                <w:rFonts w:cstheme="minorHAnsi"/>
                <w:bCs/>
              </w:rPr>
              <w:t>La propuesta parte de los intereses reales del alumnado y los vincula con la reflexión cristiana sobre la vocación, entendida como llamada personal. Se facilita así la conexión entre experiencia, fe y proyecto de vida, clave en esta etapa evolutiva.</w:t>
            </w:r>
          </w:p>
          <w:p w:rsidR="00EC5FF8" w:rsidRPr="00A216C4" w:rsidRDefault="00EC5FF8" w:rsidP="00A216C4">
            <w:pPr>
              <w:pStyle w:val="Prrafodelista"/>
              <w:numPr>
                <w:ilvl w:val="0"/>
                <w:numId w:val="23"/>
              </w:numPr>
              <w:spacing w:after="0" w:line="240" w:lineRule="auto"/>
              <w:jc w:val="both"/>
              <w:rPr>
                <w:rFonts w:cstheme="minorHAnsi"/>
                <w:b/>
                <w:bCs/>
              </w:rPr>
            </w:pPr>
            <w:r w:rsidRPr="00A216C4">
              <w:rPr>
                <w:rFonts w:cstheme="minorHAnsi"/>
                <w:b/>
                <w:bCs/>
              </w:rPr>
              <w:t>Aprendizaje experiencial y testimonial</w:t>
            </w:r>
          </w:p>
          <w:p w:rsidR="00EC5FF8" w:rsidRPr="00A216C4" w:rsidRDefault="00EC5FF8" w:rsidP="00EC5FF8">
            <w:pPr>
              <w:pStyle w:val="Prrafodelista"/>
              <w:spacing w:after="0" w:line="240" w:lineRule="auto"/>
              <w:jc w:val="both"/>
              <w:rPr>
                <w:rFonts w:cstheme="minorHAnsi"/>
                <w:b/>
                <w:bCs/>
              </w:rPr>
            </w:pPr>
            <w:r w:rsidRPr="00A216C4">
              <w:rPr>
                <w:rFonts w:cstheme="minorHAnsi"/>
                <w:bCs/>
              </w:rPr>
              <w:t xml:space="preserve">El uso del testimonio real (Pablo </w:t>
            </w:r>
            <w:proofErr w:type="spellStart"/>
            <w:r w:rsidRPr="00A216C4">
              <w:rPr>
                <w:rFonts w:cstheme="minorHAnsi"/>
                <w:bCs/>
              </w:rPr>
              <w:t>Garna</w:t>
            </w:r>
            <w:proofErr w:type="spellEnd"/>
            <w:r w:rsidRPr="00A216C4">
              <w:rPr>
                <w:rFonts w:cstheme="minorHAnsi"/>
                <w:bCs/>
              </w:rPr>
              <w:t>) acerca la vocación sacerdotal al lenguaje y códigos juveniles. El análisis guiado del vídeo convierte al alumnado en sujeto activo del aprendizaje, favoreciendo la comprensión desde la experiencia ajena y el contraste con el Evangelio.</w:t>
            </w:r>
          </w:p>
          <w:p w:rsidR="00EC5FF8" w:rsidRPr="00A216C4" w:rsidRDefault="00EC5FF8" w:rsidP="00A216C4">
            <w:pPr>
              <w:pStyle w:val="Prrafodelista"/>
              <w:numPr>
                <w:ilvl w:val="0"/>
                <w:numId w:val="23"/>
              </w:numPr>
              <w:spacing w:after="0" w:line="240" w:lineRule="auto"/>
              <w:jc w:val="both"/>
              <w:rPr>
                <w:rFonts w:cstheme="minorHAnsi"/>
                <w:b/>
                <w:bCs/>
              </w:rPr>
            </w:pPr>
            <w:r w:rsidRPr="00A216C4">
              <w:rPr>
                <w:rFonts w:cstheme="minorHAnsi"/>
                <w:b/>
                <w:bCs/>
              </w:rPr>
              <w:t>Metodología bíblico-narrativa y espiritualidad ignaciana</w:t>
            </w:r>
          </w:p>
          <w:p w:rsidR="00EC5FF8" w:rsidRPr="00A216C4" w:rsidRDefault="00EC5FF8" w:rsidP="00EC5FF8">
            <w:pPr>
              <w:pStyle w:val="Prrafodelista"/>
              <w:spacing w:after="0" w:line="240" w:lineRule="auto"/>
              <w:jc w:val="both"/>
              <w:rPr>
                <w:rFonts w:cstheme="minorHAnsi"/>
                <w:b/>
                <w:bCs/>
              </w:rPr>
            </w:pPr>
            <w:r w:rsidRPr="00A216C4">
              <w:rPr>
                <w:rFonts w:cstheme="minorHAnsi"/>
                <w:bCs/>
              </w:rPr>
              <w:t>La lectura de Mt 4 y la contemplación ignaciana introducen una metodología propia de la tradición cristiana que integra razón, emoción e interioridad. El “como si presente me hallase” favorece la empatía, la interiorización del mensaje evangélico y la reflexión personal.</w:t>
            </w:r>
          </w:p>
          <w:p w:rsidR="00EC5FF8" w:rsidRPr="00A216C4" w:rsidRDefault="00EC5FF8" w:rsidP="00A216C4">
            <w:pPr>
              <w:pStyle w:val="Prrafodelista"/>
              <w:numPr>
                <w:ilvl w:val="0"/>
                <w:numId w:val="23"/>
              </w:numPr>
              <w:spacing w:after="0" w:line="240" w:lineRule="auto"/>
              <w:jc w:val="both"/>
              <w:rPr>
                <w:rFonts w:cstheme="minorHAnsi"/>
                <w:b/>
                <w:bCs/>
              </w:rPr>
            </w:pPr>
            <w:r w:rsidRPr="00A216C4">
              <w:rPr>
                <w:rFonts w:cstheme="minorHAnsi"/>
                <w:b/>
                <w:bCs/>
              </w:rPr>
              <w:t>Aprendizaje reflexivo y comunicativo</w:t>
            </w:r>
          </w:p>
          <w:p w:rsidR="00EC5FF8" w:rsidRPr="00A216C4" w:rsidRDefault="00EC5FF8" w:rsidP="00EC5FF8">
            <w:pPr>
              <w:pStyle w:val="Prrafodelista"/>
              <w:spacing w:after="0" w:line="240" w:lineRule="auto"/>
              <w:jc w:val="both"/>
              <w:rPr>
                <w:rFonts w:cstheme="minorHAnsi"/>
                <w:b/>
                <w:bCs/>
              </w:rPr>
            </w:pPr>
            <w:r w:rsidRPr="00A216C4">
              <w:rPr>
                <w:rFonts w:cstheme="minorHAnsi"/>
                <w:bCs/>
              </w:rPr>
              <w:t xml:space="preserve">El escrito reflexivo dirigido a un destinatario real (sacerdote o seminarista) dota de sentido auténtico a la tarea, desarrolla la competencia comunicativa y fomenta la </w:t>
            </w:r>
            <w:proofErr w:type="spellStart"/>
            <w:r w:rsidRPr="00A216C4">
              <w:rPr>
                <w:rFonts w:cstheme="minorHAnsi"/>
                <w:bCs/>
              </w:rPr>
              <w:t>metacognición</w:t>
            </w:r>
            <w:proofErr w:type="spellEnd"/>
            <w:r w:rsidRPr="00A216C4">
              <w:rPr>
                <w:rFonts w:cstheme="minorHAnsi"/>
                <w:bCs/>
              </w:rPr>
              <w:t>. El contacto con agentes reales de la Iglesia refuerza el carácter funcional y social del aprendizaje.</w:t>
            </w:r>
          </w:p>
          <w:p w:rsidR="00EC5FF8" w:rsidRPr="00A216C4" w:rsidRDefault="00EC5FF8" w:rsidP="00A216C4">
            <w:pPr>
              <w:pStyle w:val="Prrafodelista"/>
              <w:numPr>
                <w:ilvl w:val="0"/>
                <w:numId w:val="23"/>
              </w:numPr>
              <w:spacing w:after="0" w:line="240" w:lineRule="auto"/>
              <w:jc w:val="both"/>
              <w:rPr>
                <w:rFonts w:cstheme="minorHAnsi"/>
                <w:b/>
                <w:bCs/>
              </w:rPr>
            </w:pPr>
            <w:r w:rsidRPr="00A216C4">
              <w:rPr>
                <w:rFonts w:cstheme="minorHAnsi"/>
                <w:b/>
                <w:bCs/>
              </w:rPr>
              <w:t>Acompañamiento pedagógico</w:t>
            </w:r>
          </w:p>
          <w:p w:rsidR="00EC5FF8" w:rsidRPr="00A216C4" w:rsidRDefault="00EC5FF8" w:rsidP="00EC5FF8">
            <w:pPr>
              <w:pStyle w:val="Prrafodelista"/>
              <w:spacing w:after="0" w:line="240" w:lineRule="auto"/>
              <w:jc w:val="both"/>
              <w:rPr>
                <w:rFonts w:cstheme="minorHAnsi"/>
                <w:b/>
                <w:bCs/>
              </w:rPr>
            </w:pPr>
            <w:r w:rsidRPr="00A216C4">
              <w:rPr>
                <w:rFonts w:cstheme="minorHAnsi"/>
                <w:bCs/>
              </w:rPr>
              <w:t>El papel del docente como guía y mediador está muy presente: orienta el diálogo, acompaña la reflexión personal y ayuda a integrar lo trabajado en una visión comunitaria del ministerio sacerdotal.</w:t>
            </w:r>
          </w:p>
          <w:p w:rsidR="00EC5FF8" w:rsidRPr="00A216C4" w:rsidRDefault="00EC5FF8" w:rsidP="00EC5FF8">
            <w:pPr>
              <w:spacing w:after="0" w:line="240" w:lineRule="auto"/>
              <w:jc w:val="both"/>
              <w:rPr>
                <w:rFonts w:cstheme="minorHAnsi"/>
                <w:bCs/>
                <w:lang w:val="es-ES"/>
              </w:rPr>
            </w:pPr>
          </w:p>
          <w:p w:rsidR="00053B41" w:rsidRPr="00A216C4" w:rsidRDefault="00EC5FF8" w:rsidP="00EC5FF8">
            <w:pPr>
              <w:spacing w:after="0" w:line="240" w:lineRule="auto"/>
              <w:jc w:val="both"/>
              <w:rPr>
                <w:rFonts w:cstheme="minorHAnsi"/>
                <w:bCs/>
                <w:lang w:val="es-ES"/>
              </w:rPr>
            </w:pPr>
            <w:r w:rsidRPr="00A216C4">
              <w:rPr>
                <w:rFonts w:cstheme="minorHAnsi"/>
                <w:bCs/>
                <w:lang w:val="es-ES"/>
              </w:rPr>
              <w:t xml:space="preserve">Esta secuencia didáctica destaca por un uso equilibrado de metodologías activas, experienciales y reflexivas que sitúan al alumnado en el centro del aprendizaje, conectando </w:t>
            </w:r>
            <w:r w:rsidRPr="00A216C4">
              <w:rPr>
                <w:rFonts w:cstheme="minorHAnsi"/>
                <w:bCs/>
                <w:lang w:val="es-ES"/>
              </w:rPr>
              <w:lastRenderedPageBreak/>
              <w:t>fe, vida y cultura vocacional. La propuesta no solo informa sobre el sacerdocio, sino que provoca una reflexión profunda sobre la llamada, el servicio y el sentido de la vida cristiana, favoreciendo un aprendizaje competencial, significativo y transformador, especialmente adecuado para el Bachillerato.</w:t>
            </w:r>
          </w:p>
          <w:p w:rsidR="00EC5FF8" w:rsidRPr="00A216C4" w:rsidRDefault="00EC5FF8" w:rsidP="00EC5FF8">
            <w:pPr>
              <w:spacing w:after="0" w:line="240" w:lineRule="auto"/>
              <w:jc w:val="both"/>
              <w:rPr>
                <w:rFonts w:cstheme="minorHAnsi"/>
                <w:b/>
                <w:bCs/>
                <w:lang w:val="es-ES"/>
              </w:rPr>
            </w:pPr>
          </w:p>
        </w:tc>
        <w:tc>
          <w:tcPr>
            <w:tcW w:w="3332" w:type="dxa"/>
            <w:tcBorders>
              <w:left w:val="single" w:sz="4" w:space="0" w:color="000001"/>
              <w:bottom w:val="single" w:sz="4" w:space="0" w:color="000001"/>
              <w:right w:val="single" w:sz="4" w:space="0" w:color="auto"/>
            </w:tcBorders>
            <w:shd w:val="clear" w:color="auto" w:fill="FFFFFF"/>
          </w:tcPr>
          <w:p w:rsidR="00053B41" w:rsidRPr="00A216C4" w:rsidRDefault="00053B41" w:rsidP="00053B41">
            <w:pPr>
              <w:widowControl w:val="0"/>
              <w:rPr>
                <w:rFonts w:cstheme="minorHAnsi"/>
                <w:b/>
                <w:color w:val="000000"/>
              </w:rPr>
            </w:pPr>
            <w:r w:rsidRPr="00A216C4">
              <w:rPr>
                <w:rFonts w:cstheme="minorHAnsi"/>
                <w:b/>
                <w:color w:val="000000"/>
              </w:rPr>
              <w:lastRenderedPageBreak/>
              <w:t>Espacios y recursos</w:t>
            </w:r>
          </w:p>
          <w:p w:rsidR="00EC5FF8" w:rsidRPr="00A216C4" w:rsidRDefault="00EC5FF8" w:rsidP="00A216C4">
            <w:pPr>
              <w:pStyle w:val="Prrafodelista"/>
              <w:widowControl w:val="0"/>
              <w:numPr>
                <w:ilvl w:val="0"/>
                <w:numId w:val="24"/>
              </w:numPr>
              <w:spacing w:after="0" w:line="240" w:lineRule="auto"/>
              <w:rPr>
                <w:rFonts w:cstheme="minorHAnsi"/>
                <w:color w:val="000000"/>
              </w:rPr>
            </w:pPr>
            <w:r w:rsidRPr="00A216C4">
              <w:rPr>
                <w:rFonts w:cstheme="minorHAnsi"/>
                <w:color w:val="000000"/>
              </w:rPr>
              <w:t>Aula ordinaria con pizarra</w:t>
            </w:r>
          </w:p>
          <w:p w:rsidR="00EC5FF8" w:rsidRPr="00A216C4" w:rsidRDefault="00EC5FF8" w:rsidP="00A216C4">
            <w:pPr>
              <w:pStyle w:val="Prrafodelista"/>
              <w:widowControl w:val="0"/>
              <w:numPr>
                <w:ilvl w:val="0"/>
                <w:numId w:val="24"/>
              </w:numPr>
              <w:spacing w:after="0" w:line="240" w:lineRule="auto"/>
              <w:rPr>
                <w:rFonts w:cstheme="minorHAnsi"/>
                <w:color w:val="000000"/>
              </w:rPr>
            </w:pPr>
            <w:r w:rsidRPr="00A216C4">
              <w:rPr>
                <w:rFonts w:cstheme="minorHAnsi"/>
                <w:color w:val="000000"/>
              </w:rPr>
              <w:t>Vídeo-testimonio (YouTube / COPE)</w:t>
            </w:r>
          </w:p>
          <w:p w:rsidR="00EC5FF8" w:rsidRPr="00A216C4" w:rsidRDefault="00EC5FF8" w:rsidP="00A216C4">
            <w:pPr>
              <w:pStyle w:val="Prrafodelista"/>
              <w:widowControl w:val="0"/>
              <w:numPr>
                <w:ilvl w:val="0"/>
                <w:numId w:val="24"/>
              </w:numPr>
              <w:spacing w:after="0" w:line="240" w:lineRule="auto"/>
              <w:rPr>
                <w:rFonts w:cstheme="minorHAnsi"/>
                <w:color w:val="000000"/>
              </w:rPr>
            </w:pPr>
            <w:r w:rsidRPr="00A216C4">
              <w:rPr>
                <w:rFonts w:cstheme="minorHAnsi"/>
                <w:color w:val="000000"/>
              </w:rPr>
              <w:t>Biblia y texto evangélico (Mt 4)</w:t>
            </w:r>
          </w:p>
          <w:p w:rsidR="00EC5FF8" w:rsidRPr="00A216C4" w:rsidRDefault="00EC5FF8" w:rsidP="00A216C4">
            <w:pPr>
              <w:pStyle w:val="Prrafodelista"/>
              <w:widowControl w:val="0"/>
              <w:numPr>
                <w:ilvl w:val="0"/>
                <w:numId w:val="24"/>
              </w:numPr>
              <w:spacing w:after="0" w:line="240" w:lineRule="auto"/>
              <w:rPr>
                <w:rFonts w:cstheme="minorHAnsi"/>
                <w:color w:val="000000"/>
              </w:rPr>
            </w:pPr>
            <w:r w:rsidRPr="00A216C4">
              <w:rPr>
                <w:rFonts w:cstheme="minorHAnsi"/>
                <w:color w:val="000000"/>
              </w:rPr>
              <w:t>Guía de visionado del alumnado</w:t>
            </w:r>
          </w:p>
          <w:p w:rsidR="00EC5FF8" w:rsidRPr="00A216C4" w:rsidRDefault="00EC5FF8" w:rsidP="00A216C4">
            <w:pPr>
              <w:pStyle w:val="Prrafodelista"/>
              <w:widowControl w:val="0"/>
              <w:numPr>
                <w:ilvl w:val="0"/>
                <w:numId w:val="24"/>
              </w:numPr>
              <w:spacing w:after="0" w:line="240" w:lineRule="auto"/>
              <w:rPr>
                <w:rFonts w:cstheme="minorHAnsi"/>
                <w:color w:val="000000"/>
              </w:rPr>
            </w:pPr>
            <w:r w:rsidRPr="00A216C4">
              <w:rPr>
                <w:rFonts w:cstheme="minorHAnsi"/>
                <w:color w:val="000000"/>
              </w:rPr>
              <w:t>Recursos digitales y RRSS</w:t>
            </w:r>
          </w:p>
          <w:p w:rsidR="00053B41" w:rsidRPr="00A216C4" w:rsidRDefault="00EC5FF8" w:rsidP="00A216C4">
            <w:pPr>
              <w:pStyle w:val="Prrafodelista"/>
              <w:widowControl w:val="0"/>
              <w:numPr>
                <w:ilvl w:val="0"/>
                <w:numId w:val="24"/>
              </w:numPr>
              <w:spacing w:after="0" w:line="240" w:lineRule="auto"/>
              <w:rPr>
                <w:rFonts w:cstheme="minorHAnsi"/>
                <w:b/>
                <w:color w:val="000000"/>
              </w:rPr>
            </w:pPr>
            <w:r w:rsidRPr="00A216C4">
              <w:rPr>
                <w:rFonts w:cstheme="minorHAnsi"/>
                <w:color w:val="000000"/>
              </w:rPr>
              <w:t>Contacto real con sacerdote o seminario</w:t>
            </w:r>
          </w:p>
        </w:tc>
        <w:tc>
          <w:tcPr>
            <w:tcW w:w="3688" w:type="dxa"/>
            <w:tcBorders>
              <w:left w:val="single" w:sz="4" w:space="0" w:color="auto"/>
              <w:bottom w:val="single" w:sz="4" w:space="0" w:color="000001"/>
              <w:right w:val="single" w:sz="4" w:space="0" w:color="auto"/>
            </w:tcBorders>
            <w:shd w:val="clear" w:color="auto" w:fill="FFFFFF"/>
            <w:tcMar>
              <w:top w:w="0" w:type="dxa"/>
              <w:left w:w="72" w:type="dxa"/>
              <w:bottom w:w="0" w:type="dxa"/>
              <w:right w:w="108" w:type="dxa"/>
            </w:tcMar>
          </w:tcPr>
          <w:p w:rsidR="00053B41" w:rsidRPr="00A216C4" w:rsidRDefault="00053B41" w:rsidP="00053B41">
            <w:pPr>
              <w:widowControl w:val="0"/>
              <w:spacing w:line="251" w:lineRule="auto"/>
              <w:ind w:left="2"/>
              <w:jc w:val="both"/>
              <w:rPr>
                <w:rFonts w:cstheme="minorHAnsi"/>
                <w:b/>
                <w:color w:val="000000"/>
              </w:rPr>
            </w:pPr>
            <w:r w:rsidRPr="00A216C4">
              <w:rPr>
                <w:rFonts w:cstheme="minorHAnsi"/>
                <w:b/>
                <w:color w:val="000000"/>
              </w:rPr>
              <w:t>Áreas vinculadas</w:t>
            </w:r>
          </w:p>
          <w:p w:rsidR="00EC5FF8" w:rsidRPr="00A216C4" w:rsidRDefault="00EC5FF8" w:rsidP="00EC5FF8">
            <w:pPr>
              <w:pStyle w:val="Prrafodelista"/>
              <w:numPr>
                <w:ilvl w:val="0"/>
                <w:numId w:val="6"/>
              </w:numPr>
              <w:spacing w:before="280" w:line="240" w:lineRule="auto"/>
              <w:rPr>
                <w:rFonts w:cstheme="minorHAnsi"/>
              </w:rPr>
            </w:pPr>
            <w:r w:rsidRPr="00A216C4">
              <w:rPr>
                <w:rFonts w:cstheme="minorHAnsi"/>
              </w:rPr>
              <w:t>Filosofía: reflexión sobre el sentido de la vida y la vocación personal.</w:t>
            </w:r>
          </w:p>
          <w:p w:rsidR="00EC5FF8" w:rsidRPr="00A216C4" w:rsidRDefault="00EC5FF8" w:rsidP="00EC5FF8">
            <w:pPr>
              <w:pStyle w:val="Prrafodelista"/>
              <w:numPr>
                <w:ilvl w:val="0"/>
                <w:numId w:val="6"/>
              </w:numPr>
              <w:spacing w:before="280" w:line="240" w:lineRule="auto"/>
              <w:rPr>
                <w:rFonts w:cstheme="minorHAnsi"/>
              </w:rPr>
            </w:pPr>
            <w:r w:rsidRPr="00A216C4">
              <w:rPr>
                <w:rFonts w:cstheme="minorHAnsi"/>
              </w:rPr>
              <w:t>Lengua y Literatura: comprensión y producción de textos reflexivos y argumentativos.</w:t>
            </w:r>
          </w:p>
          <w:p w:rsidR="00EC5FF8" w:rsidRPr="00A216C4" w:rsidRDefault="00EC5FF8" w:rsidP="00EC5FF8">
            <w:pPr>
              <w:pStyle w:val="Prrafodelista"/>
              <w:numPr>
                <w:ilvl w:val="0"/>
                <w:numId w:val="6"/>
              </w:numPr>
              <w:spacing w:before="280" w:line="240" w:lineRule="auto"/>
              <w:rPr>
                <w:rFonts w:cstheme="minorHAnsi"/>
              </w:rPr>
            </w:pPr>
            <w:r w:rsidRPr="00A216C4">
              <w:rPr>
                <w:rFonts w:cstheme="minorHAnsi"/>
              </w:rPr>
              <w:t>Educación Ética o Valores Sociales: análisis de decisiones, compromiso y servicio a la comunidad.</w:t>
            </w:r>
          </w:p>
          <w:p w:rsidR="00EC5FF8" w:rsidRPr="00A216C4" w:rsidRDefault="00EC5FF8" w:rsidP="00EC5FF8">
            <w:pPr>
              <w:pStyle w:val="Prrafodelista"/>
              <w:numPr>
                <w:ilvl w:val="0"/>
                <w:numId w:val="6"/>
              </w:numPr>
              <w:spacing w:before="280" w:line="240" w:lineRule="auto"/>
              <w:rPr>
                <w:rFonts w:cstheme="minorHAnsi"/>
              </w:rPr>
            </w:pPr>
            <w:r w:rsidRPr="00A216C4">
              <w:rPr>
                <w:rFonts w:cstheme="minorHAnsi"/>
              </w:rPr>
              <w:t>Tecnología / Competencia digital: búsqueda de información, uso responsable de RRSS y recursos digitales.</w:t>
            </w:r>
          </w:p>
          <w:p w:rsidR="00EC5FF8" w:rsidRPr="00A216C4" w:rsidRDefault="00EC5FF8" w:rsidP="00EC5FF8">
            <w:pPr>
              <w:pStyle w:val="Prrafodelista"/>
              <w:numPr>
                <w:ilvl w:val="0"/>
                <w:numId w:val="6"/>
              </w:numPr>
              <w:spacing w:before="280" w:line="240" w:lineRule="auto"/>
              <w:rPr>
                <w:rFonts w:cstheme="minorHAnsi"/>
              </w:rPr>
            </w:pPr>
            <w:r w:rsidRPr="00A216C4">
              <w:rPr>
                <w:rFonts w:cstheme="minorHAnsi"/>
              </w:rPr>
              <w:t>Historia o Cultura Religiosa: comprensión del ministerio sacerdotal en el contexto histórico y social de la Iglesia.</w:t>
            </w:r>
          </w:p>
          <w:p w:rsidR="00EC5FF8" w:rsidRPr="00A216C4" w:rsidRDefault="00EC5FF8" w:rsidP="00EC5FF8">
            <w:pPr>
              <w:pStyle w:val="Prrafodelista"/>
              <w:numPr>
                <w:ilvl w:val="0"/>
                <w:numId w:val="6"/>
              </w:numPr>
              <w:spacing w:before="280" w:line="240" w:lineRule="auto"/>
              <w:rPr>
                <w:rFonts w:cstheme="minorHAnsi"/>
              </w:rPr>
            </w:pPr>
            <w:r w:rsidRPr="00A216C4">
              <w:rPr>
                <w:rFonts w:cstheme="minorHAnsi"/>
              </w:rPr>
              <w:t>Orientación académica y profesional: exploración de opciones de futuro y proyectos de vida.</w:t>
            </w:r>
          </w:p>
          <w:p w:rsidR="00053B41" w:rsidRPr="00A216C4" w:rsidRDefault="00053B41" w:rsidP="00053B41">
            <w:pPr>
              <w:spacing w:before="280" w:line="240" w:lineRule="auto"/>
              <w:rPr>
                <w:rFonts w:cstheme="minorHAnsi"/>
              </w:rPr>
            </w:pPr>
            <w:r w:rsidRPr="00A216C4">
              <w:rPr>
                <w:rFonts w:cstheme="minorHAnsi"/>
              </w:rPr>
              <w:t>Las relaciones interdisciplinares permiten un abordaje holístico de la temática, conectando aspectos sociales, culturales, comunicativos y valores universales.</w:t>
            </w:r>
          </w:p>
        </w:tc>
      </w:tr>
      <w:tr w:rsidR="00236D9A" w:rsidRPr="00A216C4" w:rsidTr="00886DEC">
        <w:trPr>
          <w:trHeight w:val="800"/>
        </w:trPr>
        <w:tc>
          <w:tcPr>
            <w:tcW w:w="15420" w:type="dxa"/>
            <w:gridSpan w:val="3"/>
            <w:tcBorders>
              <w:left w:val="single" w:sz="4" w:space="0" w:color="auto"/>
              <w:bottom w:val="single" w:sz="4" w:space="0" w:color="auto"/>
              <w:right w:val="single" w:sz="4" w:space="0" w:color="auto"/>
            </w:tcBorders>
            <w:shd w:val="clear" w:color="auto" w:fill="FFFFFF"/>
            <w:tcMar>
              <w:top w:w="0" w:type="dxa"/>
              <w:left w:w="72" w:type="dxa"/>
              <w:bottom w:w="0" w:type="dxa"/>
              <w:right w:w="108" w:type="dxa"/>
            </w:tcMar>
          </w:tcPr>
          <w:p w:rsidR="00053B41" w:rsidRPr="00A216C4" w:rsidRDefault="00053B41" w:rsidP="00053B41">
            <w:pPr>
              <w:widowControl w:val="0"/>
              <w:spacing w:after="0" w:line="240" w:lineRule="auto"/>
              <w:jc w:val="both"/>
              <w:rPr>
                <w:rFonts w:eastAsia="Arial" w:cstheme="minorHAnsi"/>
                <w:b/>
              </w:rPr>
            </w:pPr>
            <w:r w:rsidRPr="00A216C4">
              <w:rPr>
                <w:rFonts w:eastAsia="Arial" w:cstheme="minorHAnsi"/>
                <w:b/>
              </w:rPr>
              <w:t>Justificación</w:t>
            </w:r>
          </w:p>
          <w:p w:rsidR="00053B41" w:rsidRPr="00A216C4" w:rsidRDefault="00053B41" w:rsidP="00053B41">
            <w:pPr>
              <w:widowControl w:val="0"/>
              <w:spacing w:after="0" w:line="240" w:lineRule="auto"/>
              <w:jc w:val="both"/>
              <w:rPr>
                <w:rFonts w:eastAsia="Arial" w:cstheme="minorHAnsi"/>
                <w:b/>
              </w:rPr>
            </w:pPr>
          </w:p>
          <w:p w:rsidR="00075175" w:rsidRPr="00A216C4" w:rsidRDefault="00075175" w:rsidP="00075175">
            <w:pPr>
              <w:spacing w:after="0" w:line="240" w:lineRule="auto"/>
              <w:jc w:val="both"/>
              <w:rPr>
                <w:rFonts w:cstheme="minorHAnsi"/>
                <w:lang w:val="es-ES"/>
              </w:rPr>
            </w:pPr>
            <w:r w:rsidRPr="00A216C4">
              <w:rPr>
                <w:rFonts w:cstheme="minorHAnsi"/>
                <w:lang w:val="es-ES"/>
              </w:rPr>
              <w:t>Esta Situación de Aprendizaje tiene como objetivo acercar al alumnado de Bachillerato a la comprensión de la vocación cristiana y del ministerio sacerdotal, integrando reflexión personal, testimonio real y lectura bíblica. La propuesta permite que los estudiantes conecten su proceso de madurez personal con la experiencia de seguir a Jesús, promoviendo la reflexión sobre su propio proyecto de vida y su relación con la comunidad cristiana.</w:t>
            </w:r>
          </w:p>
          <w:p w:rsidR="00075175" w:rsidRPr="00A216C4" w:rsidRDefault="00075175" w:rsidP="00075175">
            <w:pPr>
              <w:spacing w:after="0" w:line="240" w:lineRule="auto"/>
              <w:jc w:val="both"/>
              <w:rPr>
                <w:rFonts w:cstheme="minorHAnsi"/>
                <w:lang w:val="es-ES"/>
              </w:rPr>
            </w:pPr>
          </w:p>
          <w:p w:rsidR="00075175" w:rsidRPr="00A216C4" w:rsidRDefault="00075175" w:rsidP="00075175">
            <w:pPr>
              <w:spacing w:after="0" w:line="240" w:lineRule="auto"/>
              <w:jc w:val="both"/>
              <w:rPr>
                <w:rFonts w:cstheme="minorHAnsi"/>
                <w:lang w:val="es-ES"/>
              </w:rPr>
            </w:pPr>
            <w:r w:rsidRPr="00A216C4">
              <w:rPr>
                <w:rFonts w:cstheme="minorHAnsi"/>
                <w:lang w:val="es-ES"/>
              </w:rPr>
              <w:t>Se fomenta un aprendizaje activo y significativo a través de actividades de diálogo, análisis de testimonios, contemplación ignaciana y comunicación con agentes reales de la Iglesia. El uso de recursos audiovisuales y digitales, junto con la interacción con sacerdotes o seminaristas, dota a la experiencia de autenticidad y relevancia, favoreciendo competencias reflexivas, comunicativas y éticas.</w:t>
            </w:r>
          </w:p>
          <w:p w:rsidR="00075175" w:rsidRPr="00A216C4" w:rsidRDefault="00075175" w:rsidP="00075175">
            <w:pPr>
              <w:spacing w:after="0" w:line="240" w:lineRule="auto"/>
              <w:jc w:val="both"/>
              <w:rPr>
                <w:rFonts w:cstheme="minorHAnsi"/>
                <w:lang w:val="es-ES"/>
              </w:rPr>
            </w:pPr>
          </w:p>
          <w:p w:rsidR="00075175" w:rsidRPr="00A216C4" w:rsidRDefault="00075175" w:rsidP="00075175">
            <w:pPr>
              <w:spacing w:after="0" w:line="240" w:lineRule="auto"/>
              <w:jc w:val="both"/>
              <w:rPr>
                <w:rFonts w:cstheme="minorHAnsi"/>
                <w:lang w:val="es-ES"/>
              </w:rPr>
            </w:pPr>
            <w:r w:rsidRPr="00A216C4">
              <w:rPr>
                <w:rFonts w:cstheme="minorHAnsi"/>
                <w:lang w:val="es-ES"/>
              </w:rPr>
              <w:t>La propuesta también ofrece un enfoque transversal y contextualizado, vinculando la educación religiosa con áreas como filosofía, lengua, ética, orientación académica y competencias digitales. De esta forma, se potencia un aprendizaje integrado que relaciona la fe, la cultura y la vida cotidiana del alumnado.</w:t>
            </w:r>
          </w:p>
          <w:p w:rsidR="00075175" w:rsidRPr="00A216C4" w:rsidRDefault="00075175" w:rsidP="00075175">
            <w:pPr>
              <w:spacing w:after="0" w:line="240" w:lineRule="auto"/>
              <w:jc w:val="both"/>
              <w:rPr>
                <w:rFonts w:cstheme="minorHAnsi"/>
                <w:lang w:val="es-ES"/>
              </w:rPr>
            </w:pPr>
          </w:p>
          <w:p w:rsidR="00053B41" w:rsidRPr="00A216C4" w:rsidRDefault="00075175" w:rsidP="00075175">
            <w:pPr>
              <w:spacing w:after="0" w:line="240" w:lineRule="auto"/>
              <w:jc w:val="both"/>
              <w:rPr>
                <w:rFonts w:cstheme="minorHAnsi"/>
                <w:lang w:val="es-ES"/>
              </w:rPr>
            </w:pPr>
            <w:r w:rsidRPr="00A216C4">
              <w:rPr>
                <w:rFonts w:cstheme="minorHAnsi"/>
                <w:lang w:val="es-ES"/>
              </w:rPr>
              <w:t>La secuencia incluye mecanismos claros de evaluación, tanto formativa como reflexiva, mediante la observación del diálogo, la guía de visionado, el escrito dirigido a un destinatario real y la reflexión final sobre el ministerio sacerdotal. Además, promueve la dimensión pastoral, reforzando el acompañamiento espiritual y la vivencia de la fe en la acción y el servicio a la comunidad.</w:t>
            </w:r>
          </w:p>
          <w:p w:rsidR="00075175" w:rsidRPr="00A216C4" w:rsidRDefault="00075175" w:rsidP="00075175">
            <w:pPr>
              <w:spacing w:after="0" w:line="240" w:lineRule="auto"/>
              <w:jc w:val="both"/>
              <w:rPr>
                <w:rFonts w:cstheme="minorHAnsi"/>
                <w:b/>
                <w:bCs/>
                <w:lang w:val="es-ES"/>
              </w:rPr>
            </w:pPr>
          </w:p>
          <w:p w:rsidR="00053B41" w:rsidRPr="00A216C4" w:rsidRDefault="00053B41" w:rsidP="00053B41">
            <w:pPr>
              <w:spacing w:after="0" w:line="240" w:lineRule="auto"/>
              <w:jc w:val="both"/>
              <w:rPr>
                <w:rFonts w:cstheme="minorHAnsi"/>
                <w:b/>
                <w:bCs/>
              </w:rPr>
            </w:pPr>
            <w:r w:rsidRPr="00A216C4">
              <w:rPr>
                <w:rFonts w:cstheme="minorHAnsi"/>
                <w:b/>
                <w:bCs/>
              </w:rPr>
              <w:t>Se trabajan contenidos como:</w:t>
            </w:r>
          </w:p>
          <w:p w:rsidR="00053B41" w:rsidRPr="00A216C4" w:rsidRDefault="00053B41" w:rsidP="00053B41">
            <w:pPr>
              <w:spacing w:after="0" w:line="240" w:lineRule="auto"/>
              <w:jc w:val="both"/>
              <w:rPr>
                <w:rFonts w:cstheme="minorHAnsi"/>
                <w:b/>
                <w:bCs/>
              </w:rPr>
            </w:pPr>
          </w:p>
          <w:p w:rsidR="00075175" w:rsidRPr="00A216C4" w:rsidRDefault="00075175" w:rsidP="00075175">
            <w:pPr>
              <w:numPr>
                <w:ilvl w:val="0"/>
                <w:numId w:val="9"/>
              </w:numPr>
              <w:spacing w:after="0" w:line="240" w:lineRule="auto"/>
              <w:jc w:val="both"/>
              <w:rPr>
                <w:rFonts w:cstheme="minorHAnsi"/>
                <w:lang w:val="es-ES"/>
              </w:rPr>
            </w:pPr>
            <w:r w:rsidRPr="00A216C4">
              <w:rPr>
                <w:rFonts w:cstheme="minorHAnsi"/>
                <w:lang w:val="es-ES"/>
              </w:rPr>
              <w:t>Vocación cristiana y seguimiento de Jesús</w:t>
            </w:r>
          </w:p>
          <w:p w:rsidR="00075175" w:rsidRPr="00A216C4" w:rsidRDefault="00075175" w:rsidP="00075175">
            <w:pPr>
              <w:numPr>
                <w:ilvl w:val="0"/>
                <w:numId w:val="9"/>
              </w:numPr>
              <w:spacing w:after="0" w:line="240" w:lineRule="auto"/>
              <w:jc w:val="both"/>
              <w:rPr>
                <w:rFonts w:cstheme="minorHAnsi"/>
                <w:lang w:val="es-ES"/>
              </w:rPr>
            </w:pPr>
            <w:r w:rsidRPr="00A216C4">
              <w:rPr>
                <w:rFonts w:cstheme="minorHAnsi"/>
                <w:lang w:val="es-ES"/>
              </w:rPr>
              <w:t>Ministerio sacerdotal en la Iglesia</w:t>
            </w:r>
          </w:p>
          <w:p w:rsidR="00075175" w:rsidRPr="00A216C4" w:rsidRDefault="00075175" w:rsidP="00075175">
            <w:pPr>
              <w:numPr>
                <w:ilvl w:val="0"/>
                <w:numId w:val="9"/>
              </w:numPr>
              <w:spacing w:after="0" w:line="240" w:lineRule="auto"/>
              <w:jc w:val="both"/>
              <w:rPr>
                <w:rFonts w:cstheme="minorHAnsi"/>
                <w:lang w:val="es-ES"/>
              </w:rPr>
            </w:pPr>
            <w:r w:rsidRPr="00A216C4">
              <w:rPr>
                <w:rFonts w:cstheme="minorHAnsi"/>
                <w:lang w:val="es-ES"/>
              </w:rPr>
              <w:t>Testimonio y compromiso de vida</w:t>
            </w:r>
          </w:p>
          <w:p w:rsidR="00075175" w:rsidRPr="00A216C4" w:rsidRDefault="00075175" w:rsidP="00075175">
            <w:pPr>
              <w:numPr>
                <w:ilvl w:val="0"/>
                <w:numId w:val="9"/>
              </w:numPr>
              <w:spacing w:after="0" w:line="240" w:lineRule="auto"/>
              <w:jc w:val="both"/>
              <w:rPr>
                <w:rFonts w:cstheme="minorHAnsi"/>
                <w:lang w:val="es-ES"/>
              </w:rPr>
            </w:pPr>
            <w:r w:rsidRPr="00A216C4">
              <w:rPr>
                <w:rFonts w:cstheme="minorHAnsi"/>
                <w:lang w:val="es-ES"/>
              </w:rPr>
              <w:t>Lectura y comprensión de textos bíblicos</w:t>
            </w:r>
          </w:p>
          <w:p w:rsidR="00075175" w:rsidRPr="00A216C4" w:rsidRDefault="00075175" w:rsidP="00075175">
            <w:pPr>
              <w:numPr>
                <w:ilvl w:val="0"/>
                <w:numId w:val="9"/>
              </w:numPr>
              <w:spacing w:after="0" w:line="240" w:lineRule="auto"/>
              <w:jc w:val="both"/>
              <w:rPr>
                <w:rFonts w:cstheme="minorHAnsi"/>
                <w:lang w:val="es-ES"/>
              </w:rPr>
            </w:pPr>
            <w:r w:rsidRPr="00A216C4">
              <w:rPr>
                <w:rFonts w:cstheme="minorHAnsi"/>
                <w:lang w:val="es-ES"/>
              </w:rPr>
              <w:t>Reflexión ética y moral</w:t>
            </w:r>
          </w:p>
          <w:p w:rsidR="00053B41" w:rsidRPr="00A216C4" w:rsidRDefault="00075175" w:rsidP="00075175">
            <w:pPr>
              <w:numPr>
                <w:ilvl w:val="0"/>
                <w:numId w:val="9"/>
              </w:numPr>
              <w:spacing w:after="0" w:line="240" w:lineRule="auto"/>
              <w:jc w:val="both"/>
              <w:rPr>
                <w:rFonts w:cstheme="minorHAnsi"/>
                <w:lang w:val="es-ES"/>
              </w:rPr>
            </w:pPr>
            <w:r w:rsidRPr="00A216C4">
              <w:rPr>
                <w:rFonts w:cstheme="minorHAnsi"/>
                <w:lang w:val="es-ES"/>
              </w:rPr>
              <w:t>Comunicación y expresión en contextos religiosos</w:t>
            </w:r>
          </w:p>
          <w:p w:rsidR="00075175" w:rsidRPr="00A216C4" w:rsidRDefault="00075175" w:rsidP="00075175">
            <w:pPr>
              <w:spacing w:after="0" w:line="240" w:lineRule="auto"/>
              <w:ind w:left="720"/>
              <w:jc w:val="both"/>
              <w:rPr>
                <w:rFonts w:cstheme="minorHAnsi"/>
                <w:lang w:val="es-ES"/>
              </w:rPr>
            </w:pPr>
          </w:p>
          <w:p w:rsidR="00053B41" w:rsidRPr="00A216C4" w:rsidRDefault="00053B41" w:rsidP="00053B41">
            <w:pPr>
              <w:spacing w:after="0" w:line="240" w:lineRule="auto"/>
              <w:jc w:val="both"/>
              <w:rPr>
                <w:rFonts w:cstheme="minorHAnsi"/>
                <w:b/>
                <w:bCs/>
                <w:lang w:val="es-ES"/>
              </w:rPr>
            </w:pPr>
            <w:r w:rsidRPr="00A216C4">
              <w:rPr>
                <w:rFonts w:cstheme="minorHAnsi"/>
                <w:b/>
                <w:bCs/>
                <w:lang w:val="es-ES"/>
              </w:rPr>
              <w:t>Esta propuesta educativa se justifica por varios motivos:</w:t>
            </w:r>
          </w:p>
          <w:p w:rsidR="00053B41" w:rsidRPr="00A216C4" w:rsidRDefault="00053B41" w:rsidP="00053B41">
            <w:pPr>
              <w:spacing w:after="0" w:line="240" w:lineRule="auto"/>
              <w:jc w:val="both"/>
              <w:rPr>
                <w:rFonts w:cstheme="minorHAnsi"/>
                <w:b/>
                <w:bCs/>
                <w:lang w:val="es-ES"/>
              </w:rPr>
            </w:pPr>
          </w:p>
          <w:p w:rsidR="001A6A2E" w:rsidRPr="00A216C4" w:rsidRDefault="001A6A2E" w:rsidP="001A6A2E">
            <w:pPr>
              <w:numPr>
                <w:ilvl w:val="0"/>
                <w:numId w:val="7"/>
              </w:numPr>
              <w:spacing w:after="0" w:line="240" w:lineRule="auto"/>
              <w:jc w:val="both"/>
              <w:rPr>
                <w:rFonts w:cstheme="minorHAnsi"/>
                <w:bCs/>
                <w:lang w:val="es-ES"/>
              </w:rPr>
            </w:pPr>
            <w:r w:rsidRPr="00A216C4">
              <w:rPr>
                <w:rFonts w:cstheme="minorHAnsi"/>
                <w:b/>
                <w:bCs/>
                <w:lang w:val="es-ES"/>
              </w:rPr>
              <w:t>Relevancia educativa.</w:t>
            </w:r>
            <w:r w:rsidRPr="00A216C4">
              <w:rPr>
                <w:rFonts w:cstheme="minorHAnsi"/>
                <w:bCs/>
                <w:lang w:val="es-ES"/>
              </w:rPr>
              <w:t xml:space="preserve"> Esta secuencia permite que el alumnado reflexione sobre decisiones vitales, valores y proyectos de vida desde la perspectiva cristiana, fomentando la autonomía, el pensamiento crítico y la capacidad de tomar decisiones informadas. La vocación se presenta como un tema cercano y educativo, integrando contenidos bíblicos, testimoniales y personales.</w:t>
            </w:r>
          </w:p>
          <w:p w:rsidR="001A6A2E" w:rsidRPr="00A216C4" w:rsidRDefault="001A6A2E" w:rsidP="001A6A2E">
            <w:pPr>
              <w:spacing w:after="0" w:line="240" w:lineRule="auto"/>
              <w:ind w:left="360"/>
              <w:jc w:val="both"/>
              <w:rPr>
                <w:rFonts w:cstheme="minorHAnsi"/>
                <w:bCs/>
                <w:lang w:val="es-ES"/>
              </w:rPr>
            </w:pPr>
          </w:p>
          <w:p w:rsidR="001A6A2E" w:rsidRPr="00A216C4" w:rsidRDefault="001A6A2E" w:rsidP="001A6A2E">
            <w:pPr>
              <w:numPr>
                <w:ilvl w:val="0"/>
                <w:numId w:val="7"/>
              </w:numPr>
              <w:spacing w:after="0" w:line="240" w:lineRule="auto"/>
              <w:jc w:val="both"/>
              <w:rPr>
                <w:rFonts w:cstheme="minorHAnsi"/>
                <w:bCs/>
                <w:lang w:val="es-ES"/>
              </w:rPr>
            </w:pPr>
            <w:r w:rsidRPr="00A216C4">
              <w:rPr>
                <w:rFonts w:cstheme="minorHAnsi"/>
                <w:b/>
                <w:bCs/>
                <w:lang w:val="es-ES"/>
              </w:rPr>
              <w:t xml:space="preserve">Conexión con la realidad. </w:t>
            </w:r>
            <w:r w:rsidRPr="00A216C4">
              <w:rPr>
                <w:rFonts w:cstheme="minorHAnsi"/>
                <w:bCs/>
                <w:lang w:val="es-ES"/>
              </w:rPr>
              <w:t xml:space="preserve">La propuesta vincula la enseñanza religiosa con la vida cotidiana del alumnado. Analizar testimonios reales, como el de Pablo </w:t>
            </w:r>
            <w:proofErr w:type="spellStart"/>
            <w:r w:rsidRPr="00A216C4">
              <w:rPr>
                <w:rFonts w:cstheme="minorHAnsi"/>
                <w:bCs/>
                <w:lang w:val="es-ES"/>
              </w:rPr>
              <w:t>Garna</w:t>
            </w:r>
            <w:proofErr w:type="spellEnd"/>
            <w:r w:rsidRPr="00A216C4">
              <w:rPr>
                <w:rFonts w:cstheme="minorHAnsi"/>
                <w:bCs/>
                <w:lang w:val="es-ES"/>
              </w:rPr>
              <w:t>, y conocer a sacerdotes o seminaristas jóvenes, convierte la reflexión en algo tangible y comprensible, evitando que la religión se perciba como abstracta o lejana.</w:t>
            </w:r>
          </w:p>
          <w:p w:rsidR="001A6A2E" w:rsidRPr="00A216C4" w:rsidRDefault="001A6A2E" w:rsidP="001A6A2E">
            <w:pPr>
              <w:spacing w:after="0" w:line="240" w:lineRule="auto"/>
              <w:ind w:left="720"/>
              <w:jc w:val="both"/>
              <w:rPr>
                <w:rFonts w:cstheme="minorHAnsi"/>
                <w:bCs/>
                <w:lang w:val="es-ES"/>
              </w:rPr>
            </w:pPr>
          </w:p>
          <w:p w:rsidR="001A6A2E" w:rsidRPr="00A216C4" w:rsidRDefault="001A6A2E" w:rsidP="001A6A2E">
            <w:pPr>
              <w:numPr>
                <w:ilvl w:val="0"/>
                <w:numId w:val="7"/>
              </w:numPr>
              <w:spacing w:after="0" w:line="240" w:lineRule="auto"/>
              <w:jc w:val="both"/>
              <w:rPr>
                <w:rFonts w:cstheme="minorHAnsi"/>
                <w:bCs/>
                <w:lang w:val="es-ES"/>
              </w:rPr>
            </w:pPr>
            <w:r w:rsidRPr="00A216C4">
              <w:rPr>
                <w:rFonts w:cstheme="minorHAnsi"/>
                <w:b/>
                <w:bCs/>
                <w:lang w:val="es-ES"/>
              </w:rPr>
              <w:lastRenderedPageBreak/>
              <w:t>Aspectos metodológicos.</w:t>
            </w:r>
            <w:r w:rsidRPr="00A216C4">
              <w:rPr>
                <w:rFonts w:cstheme="minorHAnsi"/>
                <w:bCs/>
                <w:lang w:val="es-ES"/>
              </w:rPr>
              <w:t xml:space="preserve"> Se utilizan metodologías activas y experienciales, como diálogo, análisis de vídeo, contemplación ignaciana y escritura reflexiva. Este enfoque favorece la participación, la interiorización del mensaje y el desarrollo de competencias comunicativas, éticas y digitales.</w:t>
            </w:r>
          </w:p>
          <w:p w:rsidR="001A6A2E" w:rsidRPr="00A216C4" w:rsidRDefault="001A6A2E" w:rsidP="001A6A2E">
            <w:pPr>
              <w:spacing w:after="0" w:line="240" w:lineRule="auto"/>
              <w:ind w:left="720"/>
              <w:jc w:val="both"/>
              <w:rPr>
                <w:rFonts w:cstheme="minorHAnsi"/>
                <w:bCs/>
                <w:lang w:val="es-ES"/>
              </w:rPr>
            </w:pPr>
          </w:p>
          <w:p w:rsidR="001A6A2E" w:rsidRPr="00A216C4" w:rsidRDefault="001A6A2E" w:rsidP="001A6A2E">
            <w:pPr>
              <w:numPr>
                <w:ilvl w:val="0"/>
                <w:numId w:val="7"/>
              </w:numPr>
              <w:spacing w:after="0" w:line="240" w:lineRule="auto"/>
              <w:jc w:val="both"/>
              <w:rPr>
                <w:rFonts w:cstheme="minorHAnsi"/>
                <w:bCs/>
                <w:lang w:val="es-ES"/>
              </w:rPr>
            </w:pPr>
            <w:r w:rsidRPr="00A216C4">
              <w:rPr>
                <w:rFonts w:cstheme="minorHAnsi"/>
                <w:b/>
                <w:bCs/>
                <w:lang w:val="es-ES"/>
              </w:rPr>
              <w:t>Contextualización.</w:t>
            </w:r>
            <w:r w:rsidRPr="00A216C4">
              <w:rPr>
                <w:rFonts w:cstheme="minorHAnsi"/>
                <w:bCs/>
                <w:lang w:val="es-ES"/>
              </w:rPr>
              <w:t xml:space="preserve"> La secuencia sitúa la vocación cristiana en el contexto histórico y social de la Iglesia actual, mostrando cómo la llamada de Jesús sigue presente en la vida cotidiana de jóvenes como ellos. Permite comparar la experiencia personal de los discípulos con la realidad contemporánea, haciendo relevante el contenido.</w:t>
            </w:r>
          </w:p>
          <w:p w:rsidR="001A6A2E" w:rsidRPr="00A216C4" w:rsidRDefault="001A6A2E" w:rsidP="001A6A2E">
            <w:pPr>
              <w:spacing w:after="0" w:line="240" w:lineRule="auto"/>
              <w:ind w:left="720"/>
              <w:jc w:val="both"/>
              <w:rPr>
                <w:rFonts w:cstheme="minorHAnsi"/>
                <w:bCs/>
                <w:lang w:val="es-ES"/>
              </w:rPr>
            </w:pPr>
          </w:p>
          <w:p w:rsidR="001A6A2E" w:rsidRPr="00A216C4" w:rsidRDefault="001A6A2E" w:rsidP="001A6A2E">
            <w:pPr>
              <w:numPr>
                <w:ilvl w:val="0"/>
                <w:numId w:val="7"/>
              </w:numPr>
              <w:spacing w:after="0" w:line="240" w:lineRule="auto"/>
              <w:jc w:val="both"/>
              <w:rPr>
                <w:rFonts w:cstheme="minorHAnsi"/>
                <w:bCs/>
                <w:lang w:val="es-ES"/>
              </w:rPr>
            </w:pPr>
            <w:r w:rsidRPr="00A216C4">
              <w:rPr>
                <w:rFonts w:cstheme="minorHAnsi"/>
                <w:b/>
                <w:bCs/>
                <w:lang w:val="es-ES"/>
              </w:rPr>
              <w:t>Transversalidad.</w:t>
            </w:r>
            <w:r w:rsidRPr="00A216C4">
              <w:rPr>
                <w:rFonts w:cstheme="minorHAnsi"/>
                <w:bCs/>
                <w:lang w:val="es-ES"/>
              </w:rPr>
              <w:t xml:space="preserve"> Los contenidos se conectan con filosofía, ética, lengua, orientación académica y competencias digitales. Esta integración potencia la visión global del aprendizaje, mostrando la religión como parte de un entramado de saberes que prepara al alumnado para la vida y la sociedad.</w:t>
            </w:r>
          </w:p>
          <w:p w:rsidR="001A6A2E" w:rsidRPr="00A216C4" w:rsidRDefault="001A6A2E" w:rsidP="001A6A2E">
            <w:pPr>
              <w:spacing w:after="0" w:line="240" w:lineRule="auto"/>
              <w:ind w:left="720"/>
              <w:jc w:val="both"/>
              <w:rPr>
                <w:rFonts w:cstheme="minorHAnsi"/>
                <w:bCs/>
                <w:lang w:val="es-ES"/>
              </w:rPr>
            </w:pPr>
          </w:p>
          <w:p w:rsidR="001A6A2E" w:rsidRPr="00A216C4" w:rsidRDefault="001A6A2E" w:rsidP="001A6A2E">
            <w:pPr>
              <w:numPr>
                <w:ilvl w:val="0"/>
                <w:numId w:val="7"/>
              </w:numPr>
              <w:spacing w:after="0" w:line="240" w:lineRule="auto"/>
              <w:jc w:val="both"/>
              <w:rPr>
                <w:rFonts w:cstheme="minorHAnsi"/>
                <w:bCs/>
                <w:lang w:val="es-ES"/>
              </w:rPr>
            </w:pPr>
            <w:r w:rsidRPr="00A216C4">
              <w:rPr>
                <w:rFonts w:cstheme="minorHAnsi"/>
                <w:b/>
                <w:bCs/>
                <w:lang w:val="es-ES"/>
              </w:rPr>
              <w:t>Aprendizaje significativo.</w:t>
            </w:r>
            <w:r w:rsidRPr="00A216C4">
              <w:rPr>
                <w:rFonts w:cstheme="minorHAnsi"/>
                <w:bCs/>
                <w:lang w:val="es-ES"/>
              </w:rPr>
              <w:t xml:space="preserve"> Parte de los intereses, expectativas y experiencias del alumnado, fomentando que comprendan la vocación no solo como concepto religioso, sino como un camino personal con sentido y propósito. La reflexión y el contacto con agentes reales fortalecen la interiorización.</w:t>
            </w:r>
          </w:p>
          <w:p w:rsidR="001A6A2E" w:rsidRPr="00A216C4" w:rsidRDefault="001A6A2E" w:rsidP="001A6A2E">
            <w:pPr>
              <w:spacing w:after="0" w:line="240" w:lineRule="auto"/>
              <w:ind w:left="720"/>
              <w:jc w:val="both"/>
              <w:rPr>
                <w:rFonts w:cstheme="minorHAnsi"/>
                <w:bCs/>
                <w:lang w:val="es-ES"/>
              </w:rPr>
            </w:pPr>
          </w:p>
          <w:p w:rsidR="001A6A2E" w:rsidRPr="00A216C4" w:rsidRDefault="001A6A2E" w:rsidP="001A6A2E">
            <w:pPr>
              <w:numPr>
                <w:ilvl w:val="0"/>
                <w:numId w:val="7"/>
              </w:numPr>
              <w:spacing w:after="0" w:line="240" w:lineRule="auto"/>
              <w:jc w:val="both"/>
              <w:rPr>
                <w:rFonts w:cstheme="minorHAnsi"/>
                <w:bCs/>
                <w:lang w:val="es-ES"/>
              </w:rPr>
            </w:pPr>
            <w:r w:rsidRPr="00A216C4">
              <w:rPr>
                <w:rFonts w:cstheme="minorHAnsi"/>
                <w:b/>
                <w:bCs/>
                <w:lang w:val="es-ES"/>
              </w:rPr>
              <w:t>Evaluación.</w:t>
            </w:r>
            <w:r w:rsidRPr="00A216C4">
              <w:rPr>
                <w:rFonts w:cstheme="minorHAnsi"/>
                <w:bCs/>
                <w:lang w:val="es-ES"/>
              </w:rPr>
              <w:t xml:space="preserve"> Se combina la observación del diálogo y la participación, la guía de visionado, el escrito reflexivo y la reflexión final sobre el ministerio sacerdotal. Esta evaluación permite valorar tanto la comprensión conceptual como la actitud ética y el compromiso personal.</w:t>
            </w:r>
          </w:p>
          <w:p w:rsidR="001A6A2E" w:rsidRPr="00A216C4" w:rsidRDefault="001A6A2E" w:rsidP="001A6A2E">
            <w:pPr>
              <w:spacing w:after="0" w:line="240" w:lineRule="auto"/>
              <w:ind w:left="720"/>
              <w:jc w:val="both"/>
              <w:rPr>
                <w:rFonts w:cstheme="minorHAnsi"/>
                <w:bCs/>
                <w:lang w:val="es-ES"/>
              </w:rPr>
            </w:pPr>
          </w:p>
          <w:p w:rsidR="00053B41" w:rsidRPr="00A216C4" w:rsidRDefault="001A6A2E" w:rsidP="001A6A2E">
            <w:pPr>
              <w:numPr>
                <w:ilvl w:val="0"/>
                <w:numId w:val="7"/>
              </w:numPr>
              <w:spacing w:after="0" w:line="240" w:lineRule="auto"/>
              <w:jc w:val="both"/>
              <w:rPr>
                <w:rFonts w:cstheme="minorHAnsi"/>
                <w:bCs/>
                <w:lang w:val="es-ES"/>
              </w:rPr>
            </w:pPr>
            <w:r w:rsidRPr="00A216C4">
              <w:rPr>
                <w:rFonts w:cstheme="minorHAnsi"/>
                <w:b/>
                <w:bCs/>
                <w:lang w:val="es-ES"/>
              </w:rPr>
              <w:t>Dimensión pastoral.</w:t>
            </w:r>
            <w:r w:rsidRPr="00A216C4">
              <w:rPr>
                <w:rFonts w:cstheme="minorHAnsi"/>
                <w:bCs/>
                <w:lang w:val="es-ES"/>
              </w:rPr>
              <w:t xml:space="preserve"> La secuencia promueve la vivencia de la fe en la acción y el servicio a la comunidad, acercando al alumnado a la experiencia de la Iglesia y al acompañamiento espiritual, fomentando la cercanía con agentes pastorales reales.</w:t>
            </w:r>
          </w:p>
          <w:p w:rsidR="001A6A2E" w:rsidRPr="00A216C4" w:rsidRDefault="001A6A2E" w:rsidP="001A6A2E">
            <w:pPr>
              <w:spacing w:after="0" w:line="240" w:lineRule="auto"/>
              <w:jc w:val="both"/>
              <w:rPr>
                <w:rFonts w:cstheme="minorHAnsi"/>
                <w:b/>
                <w:bCs/>
                <w:lang w:val="es-ES"/>
              </w:rPr>
            </w:pPr>
          </w:p>
          <w:p w:rsidR="00053B41" w:rsidRPr="00A216C4" w:rsidRDefault="00053B41" w:rsidP="00053B41">
            <w:pPr>
              <w:spacing w:after="0" w:line="240" w:lineRule="auto"/>
              <w:jc w:val="both"/>
              <w:rPr>
                <w:rFonts w:cstheme="minorHAnsi"/>
                <w:b/>
                <w:bCs/>
                <w:lang w:val="es-ES"/>
              </w:rPr>
            </w:pPr>
            <w:r w:rsidRPr="00A216C4">
              <w:rPr>
                <w:rFonts w:cstheme="minorHAnsi"/>
                <w:b/>
                <w:bCs/>
                <w:lang w:val="es-ES"/>
              </w:rPr>
              <w:t>Esta situación de aprendizaje responde además a las necesidades actuales de:</w:t>
            </w:r>
          </w:p>
          <w:p w:rsidR="001A6A2E" w:rsidRPr="00A216C4" w:rsidRDefault="001A6A2E" w:rsidP="00053B41">
            <w:pPr>
              <w:spacing w:after="0" w:line="240" w:lineRule="auto"/>
              <w:jc w:val="both"/>
              <w:rPr>
                <w:rFonts w:cstheme="minorHAnsi"/>
                <w:b/>
                <w:bCs/>
                <w:lang w:val="es-ES"/>
              </w:rPr>
            </w:pPr>
          </w:p>
          <w:p w:rsidR="001A6A2E" w:rsidRPr="00A216C4" w:rsidRDefault="001A6A2E" w:rsidP="001A6A2E">
            <w:pPr>
              <w:numPr>
                <w:ilvl w:val="0"/>
                <w:numId w:val="8"/>
              </w:numPr>
              <w:spacing w:after="0" w:line="240" w:lineRule="auto"/>
              <w:jc w:val="both"/>
              <w:rPr>
                <w:rFonts w:cstheme="minorHAnsi"/>
                <w:lang w:val="es-ES"/>
              </w:rPr>
            </w:pPr>
            <w:r w:rsidRPr="00A216C4">
              <w:rPr>
                <w:rFonts w:cstheme="minorHAnsi"/>
                <w:lang w:val="es-ES"/>
              </w:rPr>
              <w:t>Conectar la fe con la vida cotidiana de los jóvenes.</w:t>
            </w:r>
          </w:p>
          <w:p w:rsidR="001A6A2E" w:rsidRPr="00A216C4" w:rsidRDefault="001A6A2E" w:rsidP="001A6A2E">
            <w:pPr>
              <w:numPr>
                <w:ilvl w:val="0"/>
                <w:numId w:val="8"/>
              </w:numPr>
              <w:spacing w:after="0" w:line="240" w:lineRule="auto"/>
              <w:jc w:val="both"/>
              <w:rPr>
                <w:rFonts w:cstheme="minorHAnsi"/>
                <w:lang w:val="es-ES"/>
              </w:rPr>
            </w:pPr>
            <w:r w:rsidRPr="00A216C4">
              <w:rPr>
                <w:rFonts w:cstheme="minorHAnsi"/>
                <w:lang w:val="es-ES"/>
              </w:rPr>
              <w:t>Favorecer la reflexión sobre proyectos de vida y vocación.</w:t>
            </w:r>
          </w:p>
          <w:p w:rsidR="001A6A2E" w:rsidRPr="00A216C4" w:rsidRDefault="001A6A2E" w:rsidP="001A6A2E">
            <w:pPr>
              <w:numPr>
                <w:ilvl w:val="0"/>
                <w:numId w:val="8"/>
              </w:numPr>
              <w:spacing w:after="0" w:line="240" w:lineRule="auto"/>
              <w:jc w:val="both"/>
              <w:rPr>
                <w:rFonts w:cstheme="minorHAnsi"/>
                <w:lang w:val="es-ES"/>
              </w:rPr>
            </w:pPr>
            <w:r w:rsidRPr="00A216C4">
              <w:rPr>
                <w:rFonts w:cstheme="minorHAnsi"/>
                <w:lang w:val="es-ES"/>
              </w:rPr>
              <w:t>Proporcionar referentes cristianos cercanos y actuales.</w:t>
            </w:r>
          </w:p>
          <w:p w:rsidR="001A6A2E" w:rsidRPr="00A216C4" w:rsidRDefault="001A6A2E" w:rsidP="001A6A2E">
            <w:pPr>
              <w:numPr>
                <w:ilvl w:val="0"/>
                <w:numId w:val="8"/>
              </w:numPr>
              <w:spacing w:after="0" w:line="240" w:lineRule="auto"/>
              <w:jc w:val="both"/>
              <w:rPr>
                <w:rFonts w:cstheme="minorHAnsi"/>
                <w:lang w:val="es-ES"/>
              </w:rPr>
            </w:pPr>
            <w:r w:rsidRPr="00A216C4">
              <w:rPr>
                <w:rFonts w:cstheme="minorHAnsi"/>
                <w:lang w:val="es-ES"/>
              </w:rPr>
              <w:t>Desarrollar competencias comunicativas y digitales.</w:t>
            </w:r>
          </w:p>
          <w:p w:rsidR="001A6A2E" w:rsidRPr="00A216C4" w:rsidRDefault="001A6A2E" w:rsidP="001A6A2E">
            <w:pPr>
              <w:numPr>
                <w:ilvl w:val="0"/>
                <w:numId w:val="8"/>
              </w:numPr>
              <w:spacing w:after="0" w:line="240" w:lineRule="auto"/>
              <w:jc w:val="both"/>
              <w:rPr>
                <w:rFonts w:cstheme="minorHAnsi"/>
                <w:lang w:val="es-ES"/>
              </w:rPr>
            </w:pPr>
            <w:r w:rsidRPr="00A216C4">
              <w:rPr>
                <w:rFonts w:cstheme="minorHAnsi"/>
                <w:lang w:val="es-ES"/>
              </w:rPr>
              <w:t>Integrar el conocimiento religioso con otras áreas del currículo.</w:t>
            </w:r>
          </w:p>
          <w:p w:rsidR="00053B41" w:rsidRPr="00A216C4" w:rsidRDefault="001A6A2E" w:rsidP="001A6A2E">
            <w:pPr>
              <w:widowControl w:val="0"/>
              <w:numPr>
                <w:ilvl w:val="0"/>
                <w:numId w:val="8"/>
              </w:numPr>
              <w:spacing w:after="0" w:line="240" w:lineRule="auto"/>
              <w:jc w:val="both"/>
              <w:rPr>
                <w:rFonts w:eastAsia="Arial" w:cstheme="minorHAnsi"/>
                <w:b/>
                <w:lang w:val="es-ES"/>
              </w:rPr>
            </w:pPr>
            <w:r w:rsidRPr="00A216C4">
              <w:rPr>
                <w:rFonts w:cstheme="minorHAnsi"/>
                <w:lang w:val="es-ES"/>
              </w:rPr>
              <w:t>Fomentar la interiorización y la reflexión ética y espiritual.</w:t>
            </w:r>
          </w:p>
          <w:p w:rsidR="001A6A2E" w:rsidRPr="00A216C4" w:rsidRDefault="001A6A2E" w:rsidP="00053B41">
            <w:pPr>
              <w:widowControl w:val="0"/>
              <w:spacing w:after="0" w:line="240" w:lineRule="auto"/>
              <w:jc w:val="both"/>
              <w:rPr>
                <w:rFonts w:eastAsia="Arial" w:cstheme="minorHAnsi"/>
                <w:b/>
              </w:rPr>
            </w:pPr>
          </w:p>
          <w:p w:rsidR="00053B41" w:rsidRPr="00A216C4" w:rsidRDefault="00053B41" w:rsidP="00053B41">
            <w:pPr>
              <w:widowControl w:val="0"/>
              <w:spacing w:after="0" w:line="240" w:lineRule="auto"/>
              <w:jc w:val="both"/>
              <w:rPr>
                <w:rFonts w:eastAsia="Arial" w:cstheme="minorHAnsi"/>
                <w:b/>
              </w:rPr>
            </w:pPr>
            <w:r w:rsidRPr="00A216C4">
              <w:rPr>
                <w:rFonts w:eastAsia="Arial" w:cstheme="minorHAnsi"/>
                <w:b/>
              </w:rPr>
              <w:t>Descripción del producto final</w:t>
            </w:r>
          </w:p>
          <w:p w:rsidR="001A6A2E" w:rsidRPr="00A216C4" w:rsidRDefault="001A6A2E" w:rsidP="00053B41">
            <w:pPr>
              <w:widowControl w:val="0"/>
              <w:spacing w:after="0" w:line="240" w:lineRule="auto"/>
              <w:jc w:val="both"/>
              <w:rPr>
                <w:rFonts w:eastAsia="Arial" w:cstheme="minorHAnsi"/>
                <w:b/>
              </w:rPr>
            </w:pPr>
          </w:p>
          <w:p w:rsidR="00053B41" w:rsidRPr="00A216C4" w:rsidRDefault="001A6A2E" w:rsidP="00053B41">
            <w:pPr>
              <w:widowControl w:val="0"/>
              <w:spacing w:after="0" w:line="240" w:lineRule="auto"/>
              <w:jc w:val="both"/>
              <w:rPr>
                <w:rFonts w:eastAsia="Arial" w:cstheme="minorHAnsi"/>
                <w:bCs/>
                <w:lang w:val="es-ES"/>
              </w:rPr>
            </w:pPr>
            <w:r w:rsidRPr="00A216C4">
              <w:rPr>
                <w:rFonts w:eastAsia="Arial" w:cstheme="minorHAnsi"/>
                <w:bCs/>
                <w:lang w:val="es-ES"/>
              </w:rPr>
              <w:t xml:space="preserve">El producto final consiste en un escrito reflexivo dirigido a un destinatario real, como un sacerdote, un seminarista o un </w:t>
            </w:r>
            <w:proofErr w:type="spellStart"/>
            <w:r w:rsidRPr="00A216C4">
              <w:rPr>
                <w:rFonts w:eastAsia="Arial" w:cstheme="minorHAnsi"/>
                <w:bCs/>
                <w:lang w:val="es-ES"/>
              </w:rPr>
              <w:t>influencer</w:t>
            </w:r>
            <w:proofErr w:type="spellEnd"/>
            <w:r w:rsidRPr="00A216C4">
              <w:rPr>
                <w:rFonts w:eastAsia="Arial" w:cstheme="minorHAnsi"/>
                <w:bCs/>
                <w:lang w:val="es-ES"/>
              </w:rPr>
              <w:t xml:space="preserve"> católico, en el que el alumnado expresa lo aprendido sobre vocación y ministerio sacerdotal, conecta su reflexión con el testimonio real visionado y responde a cuestiones personales sobre la llamada de Jesús. Este escrito puede enriquecerse con comentarios sobre la experiencia de diálogo y contemplación, mostrando la integración de conocimientos bíblicos, reflexivos y éticos. La actividad tiene un valor auténtico, ya que el mensaje será recibido por personas reales, fomentando responsabilidad, compromiso y habilidades comunicativas.</w:t>
            </w:r>
          </w:p>
          <w:p w:rsidR="001A6A2E" w:rsidRPr="00A216C4" w:rsidRDefault="001A6A2E" w:rsidP="00053B41">
            <w:pPr>
              <w:widowControl w:val="0"/>
              <w:spacing w:after="0" w:line="240" w:lineRule="auto"/>
              <w:jc w:val="both"/>
              <w:rPr>
                <w:rFonts w:eastAsia="Arial" w:cstheme="minorHAnsi"/>
                <w:bCs/>
                <w:lang w:val="es-ES"/>
              </w:rPr>
            </w:pPr>
          </w:p>
          <w:p w:rsidR="00053B41" w:rsidRPr="00A216C4" w:rsidRDefault="00053B41" w:rsidP="00053B41">
            <w:pPr>
              <w:widowControl w:val="0"/>
              <w:spacing w:after="0" w:line="240" w:lineRule="auto"/>
              <w:jc w:val="both"/>
              <w:rPr>
                <w:rFonts w:eastAsia="Arial" w:cstheme="minorHAnsi"/>
                <w:b/>
              </w:rPr>
            </w:pPr>
            <w:r w:rsidRPr="00A216C4">
              <w:rPr>
                <w:rFonts w:eastAsia="Arial" w:cstheme="minorHAnsi"/>
                <w:b/>
              </w:rPr>
              <w:t>Otros aspectos a tener en cuenta</w:t>
            </w:r>
          </w:p>
          <w:p w:rsidR="00236D9A" w:rsidRPr="00A216C4" w:rsidRDefault="001A6A2E" w:rsidP="00053B41">
            <w:pPr>
              <w:pStyle w:val="NormalWeb"/>
              <w:rPr>
                <w:rFonts w:asciiTheme="minorHAnsi" w:eastAsia="Arial" w:hAnsiTheme="minorHAnsi" w:cstheme="minorHAnsi"/>
                <w:bCs/>
                <w:sz w:val="22"/>
                <w:szCs w:val="22"/>
              </w:rPr>
            </w:pPr>
            <w:r w:rsidRPr="00A216C4">
              <w:rPr>
                <w:rFonts w:asciiTheme="minorHAnsi" w:eastAsia="Arial" w:hAnsiTheme="minorHAnsi" w:cstheme="minorHAnsi"/>
                <w:bCs/>
                <w:sz w:val="22"/>
                <w:szCs w:val="22"/>
              </w:rPr>
              <w:t xml:space="preserve">Al planificar esta secuencia didáctica es importante garantizar la preparación previa del contacto con sacerdotes o seminaristas, asegurando que la interacción sea segura y significativa. La guía de visionado del vídeo debe adaptarse al nivel de comprensión del alumnado, y durante el diálogo y la reflexión se debe mantener un clima de respeto y confidencialidad. Asimismo, es esencial que los estudiantes realicen primero una reflexión personal profunda antes de comunicarse con destinatarios externos, </w:t>
            </w:r>
            <w:r w:rsidRPr="00A216C4">
              <w:rPr>
                <w:rFonts w:asciiTheme="minorHAnsi" w:eastAsia="Arial" w:hAnsiTheme="minorHAnsi" w:cstheme="minorHAnsi"/>
                <w:bCs/>
                <w:sz w:val="22"/>
                <w:szCs w:val="22"/>
              </w:rPr>
              <w:lastRenderedPageBreak/>
              <w:t>favoreciendo la madurez y la interiorización. Conviene también prever espacios de seguimiento y retroalimentación tras el envío del escrito, y situar esta actividad dentro de un itinerario más amplio de formación vocacional, ética y espiritual para reforzar su coherencia educativa.</w:t>
            </w:r>
          </w:p>
          <w:p w:rsidR="001A6A2E" w:rsidRPr="00A216C4" w:rsidRDefault="001A6A2E" w:rsidP="00053B41">
            <w:pPr>
              <w:pStyle w:val="NormalWeb"/>
              <w:rPr>
                <w:rFonts w:asciiTheme="minorHAnsi" w:hAnsiTheme="minorHAnsi" w:cstheme="minorHAnsi"/>
                <w:sz w:val="22"/>
                <w:szCs w:val="22"/>
              </w:rPr>
            </w:pPr>
          </w:p>
        </w:tc>
      </w:tr>
    </w:tbl>
    <w:p w:rsidR="005405E5" w:rsidRPr="00A216C4" w:rsidRDefault="005405E5">
      <w:pPr>
        <w:rPr>
          <w:rFonts w:cstheme="minorHAnsi"/>
        </w:rPr>
      </w:pPr>
    </w:p>
    <w:tbl>
      <w:tblPr>
        <w:tblpPr w:leftFromText="141" w:rightFromText="141" w:vertAnchor="text" w:horzAnchor="margin" w:tblpY="-107"/>
        <w:tblW w:w="15413" w:type="dxa"/>
        <w:tblLayout w:type="fixed"/>
        <w:tblCellMar>
          <w:left w:w="10" w:type="dxa"/>
          <w:right w:w="10" w:type="dxa"/>
        </w:tblCellMar>
        <w:tblLook w:val="0000" w:firstRow="0" w:lastRow="0" w:firstColumn="0" w:lastColumn="0" w:noHBand="0" w:noVBand="0"/>
      </w:tblPr>
      <w:tblGrid>
        <w:gridCol w:w="15413"/>
      </w:tblGrid>
      <w:tr w:rsidR="00236D9A" w:rsidRPr="00A216C4" w:rsidTr="00886DEC">
        <w:trPr>
          <w:trHeight w:val="264"/>
        </w:trPr>
        <w:tc>
          <w:tcPr>
            <w:tcW w:w="15413" w:type="dxa"/>
            <w:tcBorders>
              <w:top w:val="single" w:sz="4" w:space="0" w:color="auto"/>
              <w:left w:val="single" w:sz="4" w:space="0" w:color="auto"/>
              <w:bottom w:val="single" w:sz="4" w:space="0" w:color="auto"/>
              <w:right w:val="single" w:sz="4" w:space="0" w:color="auto"/>
            </w:tcBorders>
            <w:shd w:val="clear" w:color="auto" w:fill="000099"/>
            <w:tcMar>
              <w:top w:w="0" w:type="dxa"/>
              <w:left w:w="108" w:type="dxa"/>
              <w:bottom w:w="0" w:type="dxa"/>
              <w:right w:w="108" w:type="dxa"/>
            </w:tcMar>
            <w:vAlign w:val="center"/>
          </w:tcPr>
          <w:p w:rsidR="00236D9A" w:rsidRPr="00A216C4" w:rsidRDefault="00236D9A" w:rsidP="00886DEC">
            <w:pPr>
              <w:widowControl w:val="0"/>
              <w:spacing w:line="251" w:lineRule="auto"/>
              <w:ind w:left="2"/>
              <w:jc w:val="center"/>
              <w:rPr>
                <w:rFonts w:eastAsia="Arial" w:cstheme="minorHAnsi"/>
                <w:b/>
                <w:color w:val="FFFFFF"/>
              </w:rPr>
            </w:pPr>
            <w:r w:rsidRPr="00A216C4">
              <w:rPr>
                <w:rFonts w:eastAsia="Arial" w:cstheme="minorHAnsi"/>
                <w:b/>
                <w:color w:val="FFFFFF"/>
              </w:rPr>
              <w:lastRenderedPageBreak/>
              <w:t>CONCRECIÓN CURRICULAR</w:t>
            </w:r>
          </w:p>
        </w:tc>
      </w:tr>
      <w:tr w:rsidR="00236D9A" w:rsidRPr="00A216C4" w:rsidTr="00886DEC">
        <w:trPr>
          <w:trHeight w:val="264"/>
        </w:trPr>
        <w:tc>
          <w:tcPr>
            <w:tcW w:w="15413" w:type="dxa"/>
            <w:tcBorders>
              <w:top w:val="single" w:sz="4" w:space="0" w:color="auto"/>
              <w:bottom w:val="single" w:sz="4" w:space="0" w:color="auto"/>
            </w:tcBorders>
            <w:shd w:val="clear" w:color="auto" w:fill="FFFFFF" w:themeFill="background1"/>
            <w:tcMar>
              <w:top w:w="0" w:type="dxa"/>
              <w:left w:w="108" w:type="dxa"/>
              <w:bottom w:w="0" w:type="dxa"/>
              <w:right w:w="108" w:type="dxa"/>
            </w:tcMar>
            <w:vAlign w:val="center"/>
          </w:tcPr>
          <w:p w:rsidR="00236D9A" w:rsidRPr="00A216C4" w:rsidRDefault="00236D9A" w:rsidP="00886DEC">
            <w:pPr>
              <w:widowControl w:val="0"/>
              <w:spacing w:line="251" w:lineRule="auto"/>
              <w:ind w:left="2"/>
              <w:jc w:val="center"/>
              <w:rPr>
                <w:rFonts w:eastAsia="Arial" w:cstheme="minorHAnsi"/>
                <w:b/>
                <w:color w:val="FFFFFF"/>
              </w:rPr>
            </w:pPr>
          </w:p>
        </w:tc>
      </w:tr>
      <w:tr w:rsidR="00236D9A" w:rsidRPr="00A216C4" w:rsidTr="00886DEC">
        <w:trPr>
          <w:trHeight w:val="264"/>
        </w:trPr>
        <w:tc>
          <w:tcPr>
            <w:tcW w:w="154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C6EDC" w:rsidRPr="00A216C4" w:rsidRDefault="003C6EDC" w:rsidP="003C6EDC">
            <w:pPr>
              <w:widowControl w:val="0"/>
              <w:spacing w:line="251" w:lineRule="auto"/>
              <w:ind w:left="2"/>
              <w:rPr>
                <w:rFonts w:eastAsia="Arial" w:cstheme="minorHAnsi"/>
                <w:b/>
                <w:color w:val="000000"/>
              </w:rPr>
            </w:pPr>
            <w:r w:rsidRPr="00A216C4">
              <w:rPr>
                <w:rFonts w:eastAsia="Arial" w:cstheme="minorHAnsi"/>
                <w:b/>
                <w:color w:val="000000"/>
              </w:rPr>
              <w:t>Objetivos de etapa</w:t>
            </w:r>
          </w:p>
          <w:p w:rsidR="00C6267F" w:rsidRPr="00A216C4" w:rsidRDefault="00C6267F" w:rsidP="00A216C4">
            <w:pPr>
              <w:pStyle w:val="ta-justify"/>
              <w:numPr>
                <w:ilvl w:val="0"/>
                <w:numId w:val="25"/>
              </w:numPr>
              <w:spacing w:before="96" w:beforeAutospacing="0" w:after="96" w:afterAutospacing="0"/>
              <w:ind w:right="192"/>
              <w:jc w:val="both"/>
              <w:rPr>
                <w:rFonts w:asciiTheme="minorHAnsi" w:hAnsiTheme="minorHAnsi" w:cstheme="minorHAnsi"/>
                <w:bCs/>
                <w:sz w:val="22"/>
                <w:szCs w:val="22"/>
              </w:rPr>
            </w:pPr>
            <w:r w:rsidRPr="00A216C4">
              <w:rPr>
                <w:rFonts w:asciiTheme="minorHAnsi" w:hAnsiTheme="minorHAnsi" w:cstheme="minorHAnsi"/>
                <w:bCs/>
                <w:sz w:val="22"/>
                <w:szCs w:val="22"/>
              </w:rPr>
              <w:t>Ejercer la </w:t>
            </w:r>
            <w:r w:rsidRPr="00A216C4">
              <w:rPr>
                <w:rStyle w:val="Textoennegrita"/>
                <w:rFonts w:asciiTheme="minorHAnsi" w:hAnsiTheme="minorHAnsi" w:cstheme="minorHAnsi"/>
                <w:sz w:val="22"/>
                <w:szCs w:val="22"/>
              </w:rPr>
              <w:t>ciudadanía democrática</w:t>
            </w:r>
            <w:r w:rsidRPr="00A216C4">
              <w:rPr>
                <w:rFonts w:asciiTheme="minorHAnsi" w:hAnsiTheme="minorHAnsi" w:cstheme="minorHAnsi"/>
                <w:bCs/>
                <w:sz w:val="22"/>
                <w:szCs w:val="22"/>
              </w:rPr>
              <w:t>, desde una perspectiva global, y adquirir una conciencia cívica responsable, inspirada por los valores de la Constitución española, así como por los derechos humanos, que fomente la corresponsabilidad en la construcción de una sociedad justa y equitativa.</w:t>
            </w:r>
          </w:p>
          <w:p w:rsidR="00C6267F" w:rsidRPr="00A216C4" w:rsidRDefault="00C6267F" w:rsidP="00A216C4">
            <w:pPr>
              <w:pStyle w:val="ta-justify"/>
              <w:numPr>
                <w:ilvl w:val="0"/>
                <w:numId w:val="25"/>
              </w:numPr>
              <w:spacing w:before="96" w:beforeAutospacing="0" w:after="96" w:afterAutospacing="0"/>
              <w:ind w:right="192"/>
              <w:jc w:val="both"/>
              <w:rPr>
                <w:rFonts w:asciiTheme="minorHAnsi" w:hAnsiTheme="minorHAnsi" w:cstheme="minorHAnsi"/>
                <w:bCs/>
                <w:sz w:val="22"/>
                <w:szCs w:val="22"/>
              </w:rPr>
            </w:pPr>
            <w:r w:rsidRPr="00A216C4">
              <w:rPr>
                <w:rFonts w:asciiTheme="minorHAnsi" w:hAnsiTheme="minorHAnsi" w:cstheme="minorHAnsi"/>
                <w:bCs/>
                <w:sz w:val="22"/>
                <w:szCs w:val="22"/>
              </w:rPr>
              <w:t>Consolidar una </w:t>
            </w:r>
            <w:r w:rsidRPr="00A216C4">
              <w:rPr>
                <w:rStyle w:val="Textoennegrita"/>
                <w:rFonts w:asciiTheme="minorHAnsi" w:hAnsiTheme="minorHAnsi" w:cstheme="minorHAnsi"/>
                <w:sz w:val="22"/>
                <w:szCs w:val="22"/>
              </w:rPr>
              <w:t>madurez personal, afectivo-sexual y social</w:t>
            </w:r>
            <w:r w:rsidRPr="00A216C4">
              <w:rPr>
                <w:rFonts w:asciiTheme="minorHAnsi" w:hAnsiTheme="minorHAnsi" w:cstheme="minorHAnsi"/>
                <w:bCs/>
                <w:sz w:val="22"/>
                <w:szCs w:val="22"/>
              </w:rPr>
              <w:t> que le permita actuar de forma respetuosa, responsable y autónoma y desarrollar su espíritu crítico. Prever, detectar y resolver pacíficamente los conflictos personales, familiares y sociales, así como las posibles situaciones de violencia.</w:t>
            </w:r>
          </w:p>
          <w:p w:rsidR="00C6267F" w:rsidRPr="00A216C4" w:rsidRDefault="00C6267F" w:rsidP="00A216C4">
            <w:pPr>
              <w:pStyle w:val="ta-justify"/>
              <w:numPr>
                <w:ilvl w:val="0"/>
                <w:numId w:val="25"/>
              </w:numPr>
              <w:spacing w:before="96" w:beforeAutospacing="0" w:after="96" w:afterAutospacing="0"/>
              <w:ind w:right="192"/>
              <w:jc w:val="both"/>
              <w:rPr>
                <w:rFonts w:asciiTheme="minorHAnsi" w:hAnsiTheme="minorHAnsi" w:cstheme="minorHAnsi"/>
                <w:bCs/>
                <w:sz w:val="22"/>
                <w:szCs w:val="22"/>
              </w:rPr>
            </w:pPr>
            <w:r w:rsidRPr="00A216C4">
              <w:rPr>
                <w:rFonts w:asciiTheme="minorHAnsi" w:hAnsiTheme="minorHAnsi" w:cstheme="minorHAnsi"/>
                <w:bCs/>
                <w:sz w:val="22"/>
                <w:szCs w:val="22"/>
              </w:rPr>
              <w:t>Fomentar la </w:t>
            </w:r>
            <w:r w:rsidRPr="00A216C4">
              <w:rPr>
                <w:rStyle w:val="Textoennegrita"/>
                <w:rFonts w:asciiTheme="minorHAnsi" w:hAnsiTheme="minorHAnsi" w:cstheme="minorHAnsi"/>
                <w:sz w:val="22"/>
                <w:szCs w:val="22"/>
              </w:rPr>
              <w:t>igualdad efectiva de derechos y oportunidades de mujeres y hombres</w:t>
            </w:r>
            <w:r w:rsidRPr="00A216C4">
              <w:rPr>
                <w:rFonts w:asciiTheme="minorHAnsi" w:hAnsiTheme="minorHAnsi" w:cstheme="minorHAnsi"/>
                <w:bCs/>
                <w:sz w:val="22"/>
                <w:szCs w:val="22"/>
              </w:rPr>
              <w:t>, analizar y valorar críticamente las desigualdades existentes, así como el reconocimiento y enseñanza del papel de las mujeres en la historia, e impulsar la</w:t>
            </w:r>
            <w:r w:rsidRPr="00A216C4">
              <w:rPr>
                <w:rStyle w:val="Textoennegrita"/>
                <w:rFonts w:asciiTheme="minorHAnsi" w:hAnsiTheme="minorHAnsi" w:cstheme="minorHAnsi"/>
                <w:sz w:val="22"/>
                <w:szCs w:val="22"/>
              </w:rPr>
              <w:t> igualdad real y la no discriminación</w:t>
            </w:r>
            <w:r w:rsidRPr="00A216C4">
              <w:rPr>
                <w:rFonts w:asciiTheme="minorHAnsi" w:hAnsiTheme="minorHAnsi" w:cstheme="minorHAnsi"/>
                <w:bCs/>
                <w:sz w:val="22"/>
                <w:szCs w:val="22"/>
              </w:rPr>
              <w:t> por razón de nacimiento, sexo, origen racial o étnico, discapacidad, edad, enfermedad, religión o creencias, orientación sexual o identidad de género o cualquier otra condición o circunstancia personal o social.</w:t>
            </w:r>
          </w:p>
          <w:p w:rsidR="00C6267F" w:rsidRPr="00A216C4" w:rsidRDefault="00C6267F" w:rsidP="00A216C4">
            <w:pPr>
              <w:pStyle w:val="ta-justify"/>
              <w:numPr>
                <w:ilvl w:val="0"/>
                <w:numId w:val="25"/>
              </w:numPr>
              <w:spacing w:before="96" w:beforeAutospacing="0" w:after="96" w:afterAutospacing="0"/>
              <w:ind w:right="192"/>
              <w:jc w:val="both"/>
              <w:rPr>
                <w:rFonts w:asciiTheme="minorHAnsi" w:hAnsiTheme="minorHAnsi" w:cstheme="minorHAnsi"/>
                <w:bCs/>
                <w:sz w:val="22"/>
                <w:szCs w:val="22"/>
              </w:rPr>
            </w:pPr>
            <w:r w:rsidRPr="00A216C4">
              <w:rPr>
                <w:rFonts w:asciiTheme="minorHAnsi" w:hAnsiTheme="minorHAnsi" w:cstheme="minorHAnsi"/>
                <w:bCs/>
                <w:sz w:val="22"/>
                <w:szCs w:val="22"/>
              </w:rPr>
              <w:t>Afianzar los</w:t>
            </w:r>
            <w:r w:rsidRPr="00A216C4">
              <w:rPr>
                <w:rStyle w:val="Textoennegrita"/>
                <w:rFonts w:asciiTheme="minorHAnsi" w:hAnsiTheme="minorHAnsi" w:cstheme="minorHAnsi"/>
                <w:sz w:val="22"/>
                <w:szCs w:val="22"/>
              </w:rPr>
              <w:t> hábitos de lectura, estudio y disciplina</w:t>
            </w:r>
            <w:r w:rsidRPr="00A216C4">
              <w:rPr>
                <w:rFonts w:asciiTheme="minorHAnsi" w:hAnsiTheme="minorHAnsi" w:cstheme="minorHAnsi"/>
                <w:bCs/>
                <w:sz w:val="22"/>
                <w:szCs w:val="22"/>
              </w:rPr>
              <w:t>, como condiciones necesarias para el eficaz aprovechamiento del aprendizaje, y como medio de desarrollo personal.</w:t>
            </w:r>
          </w:p>
          <w:p w:rsidR="00C6267F" w:rsidRPr="00A216C4" w:rsidRDefault="00C6267F" w:rsidP="00A216C4">
            <w:pPr>
              <w:pStyle w:val="ta-justify"/>
              <w:numPr>
                <w:ilvl w:val="0"/>
                <w:numId w:val="25"/>
              </w:numPr>
              <w:spacing w:before="96" w:beforeAutospacing="0" w:after="96" w:afterAutospacing="0"/>
              <w:ind w:right="192"/>
              <w:jc w:val="both"/>
              <w:rPr>
                <w:rFonts w:asciiTheme="minorHAnsi" w:hAnsiTheme="minorHAnsi" w:cstheme="minorHAnsi"/>
                <w:bCs/>
                <w:sz w:val="22"/>
                <w:szCs w:val="22"/>
              </w:rPr>
            </w:pPr>
            <w:r w:rsidRPr="00A216C4">
              <w:rPr>
                <w:rStyle w:val="Textoennegrita"/>
                <w:rFonts w:asciiTheme="minorHAnsi" w:hAnsiTheme="minorHAnsi" w:cstheme="minorHAnsi"/>
                <w:sz w:val="22"/>
                <w:szCs w:val="22"/>
              </w:rPr>
              <w:t>Dominar</w:t>
            </w:r>
            <w:r w:rsidRPr="00A216C4">
              <w:rPr>
                <w:rFonts w:asciiTheme="minorHAnsi" w:hAnsiTheme="minorHAnsi" w:cstheme="minorHAnsi"/>
                <w:bCs/>
                <w:sz w:val="22"/>
                <w:szCs w:val="22"/>
              </w:rPr>
              <w:t>, tanto en su expresión oral como escrita,</w:t>
            </w:r>
            <w:r w:rsidRPr="00A216C4">
              <w:rPr>
                <w:rStyle w:val="Textoennegrita"/>
                <w:rFonts w:asciiTheme="minorHAnsi" w:hAnsiTheme="minorHAnsi" w:cstheme="minorHAnsi"/>
                <w:sz w:val="22"/>
                <w:szCs w:val="22"/>
              </w:rPr>
              <w:t> la lengua castellana</w:t>
            </w:r>
            <w:r w:rsidRPr="00A216C4">
              <w:rPr>
                <w:rFonts w:asciiTheme="minorHAnsi" w:hAnsiTheme="minorHAnsi" w:cstheme="minorHAnsi"/>
                <w:bCs/>
                <w:sz w:val="22"/>
                <w:szCs w:val="22"/>
              </w:rPr>
              <w:t> y, en su caso, la lengua cooficial de su comunidad autónoma.</w:t>
            </w:r>
          </w:p>
          <w:p w:rsidR="00C6267F" w:rsidRPr="00A216C4" w:rsidRDefault="00C6267F" w:rsidP="00A216C4">
            <w:pPr>
              <w:pStyle w:val="ta-justify"/>
              <w:numPr>
                <w:ilvl w:val="0"/>
                <w:numId w:val="25"/>
              </w:numPr>
              <w:spacing w:before="96" w:beforeAutospacing="0" w:after="96" w:afterAutospacing="0"/>
              <w:ind w:right="192"/>
              <w:jc w:val="both"/>
              <w:rPr>
                <w:rFonts w:asciiTheme="minorHAnsi" w:hAnsiTheme="minorHAnsi" w:cstheme="minorHAnsi"/>
                <w:bCs/>
                <w:sz w:val="22"/>
                <w:szCs w:val="22"/>
              </w:rPr>
            </w:pPr>
            <w:r w:rsidRPr="00A216C4">
              <w:rPr>
                <w:rStyle w:val="Textoennegrita"/>
                <w:rFonts w:asciiTheme="minorHAnsi" w:hAnsiTheme="minorHAnsi" w:cstheme="minorHAnsi"/>
                <w:sz w:val="22"/>
                <w:szCs w:val="22"/>
              </w:rPr>
              <w:t>Utilizar con solvencia y responsabilidad las tecnologías</w:t>
            </w:r>
            <w:r w:rsidRPr="00A216C4">
              <w:rPr>
                <w:rFonts w:asciiTheme="minorHAnsi" w:hAnsiTheme="minorHAnsi" w:cstheme="minorHAnsi"/>
                <w:bCs/>
                <w:sz w:val="22"/>
                <w:szCs w:val="22"/>
              </w:rPr>
              <w:t> de la información y la comunicación.</w:t>
            </w:r>
          </w:p>
          <w:p w:rsidR="00C6267F" w:rsidRPr="00A216C4" w:rsidRDefault="00C6267F" w:rsidP="00A216C4">
            <w:pPr>
              <w:pStyle w:val="ta-justify"/>
              <w:numPr>
                <w:ilvl w:val="0"/>
                <w:numId w:val="25"/>
              </w:numPr>
              <w:spacing w:before="96" w:beforeAutospacing="0" w:after="96" w:afterAutospacing="0"/>
              <w:ind w:right="192"/>
              <w:jc w:val="both"/>
              <w:rPr>
                <w:rFonts w:asciiTheme="minorHAnsi" w:hAnsiTheme="minorHAnsi" w:cstheme="minorHAnsi"/>
                <w:bCs/>
                <w:sz w:val="22"/>
                <w:szCs w:val="22"/>
              </w:rPr>
            </w:pPr>
            <w:r w:rsidRPr="00A216C4">
              <w:rPr>
                <w:rStyle w:val="Textoennegrita"/>
                <w:rFonts w:asciiTheme="minorHAnsi" w:hAnsiTheme="minorHAnsi" w:cstheme="minorHAnsi"/>
                <w:sz w:val="22"/>
                <w:szCs w:val="22"/>
              </w:rPr>
              <w:t>Conocer y valorar críticamente las realidades del mundo contemporáneo</w:t>
            </w:r>
            <w:r w:rsidRPr="00A216C4">
              <w:rPr>
                <w:rFonts w:asciiTheme="minorHAnsi" w:hAnsiTheme="minorHAnsi" w:cstheme="minorHAnsi"/>
                <w:bCs/>
                <w:sz w:val="22"/>
                <w:szCs w:val="22"/>
              </w:rPr>
              <w:t>, sus antecedentes históricos y los principales factores de su evolución. Participar de forma solidaria en el desarrollo y mejora de su entorno social.</w:t>
            </w:r>
          </w:p>
          <w:p w:rsidR="00236D9A" w:rsidRPr="00A216C4" w:rsidRDefault="00C6267F" w:rsidP="00A216C4">
            <w:pPr>
              <w:pStyle w:val="ta-justify"/>
              <w:numPr>
                <w:ilvl w:val="0"/>
                <w:numId w:val="25"/>
              </w:numPr>
              <w:spacing w:before="96" w:beforeAutospacing="0" w:after="96" w:afterAutospacing="0"/>
              <w:ind w:right="192"/>
              <w:jc w:val="both"/>
              <w:rPr>
                <w:rFonts w:asciiTheme="minorHAnsi" w:hAnsiTheme="minorHAnsi" w:cstheme="minorHAnsi"/>
                <w:bCs/>
                <w:sz w:val="22"/>
                <w:szCs w:val="22"/>
              </w:rPr>
            </w:pPr>
            <w:r w:rsidRPr="00A216C4">
              <w:rPr>
                <w:rFonts w:asciiTheme="minorHAnsi" w:hAnsiTheme="minorHAnsi" w:cstheme="minorHAnsi"/>
                <w:bCs/>
                <w:sz w:val="22"/>
                <w:szCs w:val="22"/>
              </w:rPr>
              <w:t>Afianzar el </w:t>
            </w:r>
            <w:r w:rsidRPr="00A216C4">
              <w:rPr>
                <w:rStyle w:val="Textoennegrita"/>
                <w:rFonts w:asciiTheme="minorHAnsi" w:hAnsiTheme="minorHAnsi" w:cstheme="minorHAnsi"/>
                <w:sz w:val="22"/>
                <w:szCs w:val="22"/>
              </w:rPr>
              <w:t>espíritu emprendedor </w:t>
            </w:r>
            <w:r w:rsidRPr="00A216C4">
              <w:rPr>
                <w:rFonts w:asciiTheme="minorHAnsi" w:hAnsiTheme="minorHAnsi" w:cstheme="minorHAnsi"/>
                <w:bCs/>
                <w:sz w:val="22"/>
                <w:szCs w:val="22"/>
              </w:rPr>
              <w:t>con actitudes de creatividad, flexibilidad, iniciativa, trabajo en equipo, confianza en uno mismo y sentido crítico.</w:t>
            </w:r>
          </w:p>
        </w:tc>
      </w:tr>
      <w:tr w:rsidR="00236D9A" w:rsidRPr="00A216C4" w:rsidTr="00886DEC">
        <w:trPr>
          <w:trHeight w:val="1119"/>
        </w:trPr>
        <w:tc>
          <w:tcPr>
            <w:tcW w:w="15413" w:type="dxa"/>
            <w:tcBorders>
              <w:bottom w:val="single" w:sz="4" w:space="0" w:color="auto"/>
            </w:tcBorders>
            <w:shd w:val="clear" w:color="auto" w:fill="FFFFFF"/>
            <w:tcMar>
              <w:top w:w="0" w:type="dxa"/>
              <w:left w:w="108" w:type="dxa"/>
              <w:bottom w:w="0" w:type="dxa"/>
              <w:right w:w="108" w:type="dxa"/>
            </w:tcMar>
          </w:tcPr>
          <w:tbl>
            <w:tblPr>
              <w:tblpPr w:leftFromText="141" w:rightFromText="141" w:vertAnchor="text" w:horzAnchor="margin" w:tblpY="101"/>
              <w:tblW w:w="15382" w:type="dxa"/>
              <w:tblLayout w:type="fixed"/>
              <w:tblCellMar>
                <w:left w:w="10" w:type="dxa"/>
                <w:right w:w="10" w:type="dxa"/>
              </w:tblCellMar>
              <w:tblLook w:val="0000" w:firstRow="0" w:lastRow="0" w:firstColumn="0" w:lastColumn="0" w:noHBand="0" w:noVBand="0"/>
            </w:tblPr>
            <w:tblGrid>
              <w:gridCol w:w="2513"/>
              <w:gridCol w:w="5268"/>
              <w:gridCol w:w="7601"/>
            </w:tblGrid>
            <w:tr w:rsidR="00236D9A" w:rsidRPr="00A216C4" w:rsidTr="009355EB">
              <w:trPr>
                <w:trHeight w:val="328"/>
              </w:trPr>
              <w:tc>
                <w:tcPr>
                  <w:tcW w:w="15382" w:type="dxa"/>
                  <w:gridSpan w:val="3"/>
                  <w:tcBorders>
                    <w:bottom w:val="single" w:sz="4" w:space="0" w:color="auto"/>
                  </w:tcBorders>
                  <w:shd w:val="clear" w:color="auto" w:fill="FFFFFF"/>
                  <w:tcMar>
                    <w:top w:w="0" w:type="dxa"/>
                    <w:left w:w="108" w:type="dxa"/>
                    <w:bottom w:w="0" w:type="dxa"/>
                    <w:right w:w="108" w:type="dxa"/>
                  </w:tcMar>
                </w:tcPr>
                <w:p w:rsidR="00236D9A" w:rsidRPr="00A216C4" w:rsidRDefault="00236D9A" w:rsidP="00886DEC">
                  <w:pPr>
                    <w:widowControl w:val="0"/>
                    <w:rPr>
                      <w:rFonts w:eastAsia="Arial" w:cstheme="minorHAnsi"/>
                      <w:b/>
                    </w:rPr>
                  </w:pPr>
                </w:p>
              </w:tc>
            </w:tr>
            <w:tr w:rsidR="00053B41" w:rsidRPr="00A216C4" w:rsidTr="009355EB">
              <w:trPr>
                <w:trHeight w:val="653"/>
              </w:trPr>
              <w:tc>
                <w:tcPr>
                  <w:tcW w:w="15382" w:type="dxa"/>
                  <w:gridSpan w:val="3"/>
                  <w:tcBorders>
                    <w:top w:val="single" w:sz="4" w:space="0" w:color="auto"/>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053B41" w:rsidRPr="00A216C4" w:rsidRDefault="00053B41" w:rsidP="00053B41">
                  <w:pPr>
                    <w:widowControl w:val="0"/>
                    <w:rPr>
                      <w:rFonts w:eastAsia="Arial" w:cstheme="minorHAnsi"/>
                      <w:b/>
                    </w:rPr>
                  </w:pPr>
                  <w:r w:rsidRPr="00A216C4">
                    <w:rPr>
                      <w:rFonts w:eastAsia="Arial" w:cstheme="minorHAnsi"/>
                      <w:b/>
                    </w:rPr>
                    <w:t>Competencia específica</w:t>
                  </w:r>
                </w:p>
                <w:p w:rsidR="00053B41" w:rsidRPr="00A216C4" w:rsidRDefault="00053B41" w:rsidP="00C6267F">
                  <w:pPr>
                    <w:widowControl w:val="0"/>
                    <w:rPr>
                      <w:rFonts w:eastAsia="Arial" w:cstheme="minorHAnsi"/>
                      <w:b/>
                    </w:rPr>
                  </w:pPr>
                  <w:r w:rsidRPr="00A216C4">
                    <w:rPr>
                      <w:rFonts w:eastAsia="Arial" w:cstheme="minorHAnsi"/>
                      <w:b/>
                    </w:rPr>
                    <w:t xml:space="preserve">CE1. </w:t>
                  </w:r>
                  <w:r w:rsidR="00C6267F" w:rsidRPr="00A216C4">
                    <w:rPr>
                      <w:rFonts w:cstheme="minorHAnsi"/>
                    </w:rPr>
                    <w:t xml:space="preserve"> </w:t>
                  </w:r>
                  <w:r w:rsidR="00C6267F" w:rsidRPr="00A216C4">
                    <w:rPr>
                      <w:rFonts w:eastAsia="Arial" w:cstheme="minorHAnsi"/>
                      <w:b/>
                    </w:rPr>
                    <w:t>Comprender y asumir el proyecto vital personal, reconociendo las propias ideas y creencias, contrastándolas con la antropología cristiana y otras cosmovisiones, para insertarse en la vida adulta y en el mundo profesional.</w:t>
                  </w:r>
                </w:p>
              </w:tc>
            </w:tr>
            <w:tr w:rsidR="00053B41" w:rsidRPr="00A216C4" w:rsidTr="00C6267F">
              <w:trPr>
                <w:trHeight w:val="274"/>
              </w:trPr>
              <w:tc>
                <w:tcPr>
                  <w:tcW w:w="2513"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053B41" w:rsidRPr="00A216C4" w:rsidRDefault="00053B41" w:rsidP="00053B41">
                  <w:pPr>
                    <w:jc w:val="center"/>
                    <w:rPr>
                      <w:rFonts w:eastAsia="Arial" w:cstheme="minorHAnsi"/>
                      <w:b/>
                    </w:rPr>
                  </w:pPr>
                  <w:r w:rsidRPr="00A216C4">
                    <w:rPr>
                      <w:rFonts w:eastAsia="Arial" w:cstheme="minorHAnsi"/>
                      <w:b/>
                    </w:rPr>
                    <w:t>Descriptores del perfil de salida</w:t>
                  </w:r>
                </w:p>
                <w:p w:rsidR="00053B41" w:rsidRPr="00A216C4" w:rsidRDefault="00C6267F" w:rsidP="00053B41">
                  <w:pPr>
                    <w:rPr>
                      <w:rFonts w:eastAsia="Arial" w:cstheme="minorHAnsi"/>
                      <w:lang w:val="es-ES"/>
                    </w:rPr>
                  </w:pPr>
                  <w:r w:rsidRPr="00A216C4">
                    <w:rPr>
                      <w:rFonts w:eastAsia="Arial" w:cstheme="minorHAnsi"/>
                    </w:rPr>
                    <w:t>CCL1, CCL3, CD1, CD4, CPSAA1.1, CPSAA1.2, CPSAA3.1, CPSAA4, CPSAA5, CE2, CE3, CCEC3.1.</w:t>
                  </w:r>
                </w:p>
              </w:tc>
              <w:tc>
                <w:tcPr>
                  <w:tcW w:w="5268" w:type="dxa"/>
                  <w:tcBorders>
                    <w:top w:val="single" w:sz="4" w:space="0" w:color="000001"/>
                    <w:left w:val="single" w:sz="4" w:space="0" w:color="auto"/>
                    <w:bottom w:val="single" w:sz="4" w:space="0" w:color="auto"/>
                    <w:right w:val="single" w:sz="4" w:space="0" w:color="000001"/>
                  </w:tcBorders>
                  <w:shd w:val="clear" w:color="auto" w:fill="FFFFFF"/>
                </w:tcPr>
                <w:p w:rsidR="00053B41" w:rsidRPr="00A216C4" w:rsidRDefault="00053B41" w:rsidP="00053B41">
                  <w:pPr>
                    <w:widowControl w:val="0"/>
                    <w:jc w:val="center"/>
                    <w:rPr>
                      <w:rFonts w:eastAsia="Arial" w:cstheme="minorHAnsi"/>
                      <w:b/>
                    </w:rPr>
                  </w:pPr>
                  <w:r w:rsidRPr="00A216C4">
                    <w:rPr>
                      <w:rFonts w:eastAsia="Arial" w:cstheme="minorHAnsi"/>
                      <w:b/>
                    </w:rPr>
                    <w:t>Criterios de evaluación</w:t>
                  </w:r>
                </w:p>
                <w:p w:rsidR="00C6267F" w:rsidRPr="00A216C4" w:rsidRDefault="00C6267F" w:rsidP="00C6267F">
                  <w:pPr>
                    <w:spacing w:line="250" w:lineRule="auto"/>
                    <w:ind w:right="420"/>
                    <w:jc w:val="both"/>
                    <w:rPr>
                      <w:rFonts w:eastAsia="Arial" w:cstheme="minorHAnsi"/>
                      <w:lang w:val="es-ES"/>
                    </w:rPr>
                  </w:pPr>
                  <w:r w:rsidRPr="00A216C4">
                    <w:rPr>
                      <w:rFonts w:eastAsia="Arial" w:cstheme="minorHAnsi"/>
                      <w:lang w:val="es-ES"/>
                    </w:rPr>
                    <w:t>1.1 Identificar e interpretar las ideas y creencias que conforman la identidad personal, contrastándolas con categorías fundamentales de la antropología cristiana (creación, imagen de Dios, libertad, pecado, finitud, etc.) y de otras cosmovisiones.</w:t>
                  </w:r>
                </w:p>
                <w:p w:rsidR="00053B41" w:rsidRPr="00A216C4" w:rsidRDefault="00C6267F" w:rsidP="00C6267F">
                  <w:pPr>
                    <w:widowControl w:val="0"/>
                    <w:rPr>
                      <w:rFonts w:eastAsia="Arial" w:cstheme="minorHAnsi"/>
                    </w:rPr>
                  </w:pPr>
                  <w:r w:rsidRPr="00A216C4">
                    <w:rPr>
                      <w:rFonts w:eastAsia="Arial" w:cstheme="minorHAnsi"/>
                      <w:lang w:val="es-ES"/>
                    </w:rPr>
                    <w:t xml:space="preserve">1.2 Reconocer los elementos esenciales de un proyecto vital en clave vocacional y profesional desde la autonomía, la libertad y la responsabilidad social, con una actitud sincera de búsqueda de la verdad, teniendo en cuenta la </w:t>
                  </w:r>
                  <w:r w:rsidRPr="00A216C4">
                    <w:rPr>
                      <w:rFonts w:eastAsia="Arial" w:cstheme="minorHAnsi"/>
                      <w:lang w:val="es-ES"/>
                    </w:rPr>
                    <w:lastRenderedPageBreak/>
                    <w:t>propuesta cristiana y los valores sociales.</w:t>
                  </w:r>
                </w:p>
              </w:tc>
              <w:tc>
                <w:tcPr>
                  <w:tcW w:w="7601" w:type="dxa"/>
                  <w:tcBorders>
                    <w:top w:val="single" w:sz="4" w:space="0" w:color="000001"/>
                    <w:left w:val="single" w:sz="4" w:space="0" w:color="000001"/>
                    <w:bottom w:val="single" w:sz="4" w:space="0" w:color="auto"/>
                    <w:right w:val="single" w:sz="4" w:space="0" w:color="auto"/>
                  </w:tcBorders>
                  <w:shd w:val="clear" w:color="auto" w:fill="FFFFFF"/>
                  <w:tcMar>
                    <w:top w:w="0" w:type="dxa"/>
                    <w:left w:w="108" w:type="dxa"/>
                    <w:bottom w:w="0" w:type="dxa"/>
                    <w:right w:w="108" w:type="dxa"/>
                  </w:tcMar>
                </w:tcPr>
                <w:p w:rsidR="00053B41" w:rsidRPr="00A216C4" w:rsidRDefault="00053B41" w:rsidP="00053B41">
                  <w:pPr>
                    <w:widowControl w:val="0"/>
                    <w:jc w:val="center"/>
                    <w:rPr>
                      <w:rFonts w:eastAsia="Arial" w:cstheme="minorHAnsi"/>
                    </w:rPr>
                  </w:pPr>
                  <w:r w:rsidRPr="00A216C4">
                    <w:rPr>
                      <w:rFonts w:eastAsia="Arial" w:cstheme="minorHAnsi"/>
                    </w:rPr>
                    <w:lastRenderedPageBreak/>
                    <w:t>Saberes básicos</w:t>
                  </w:r>
                </w:p>
                <w:p w:rsidR="00C6267F" w:rsidRPr="00A216C4" w:rsidRDefault="00C6267F" w:rsidP="00C6267F">
                  <w:pPr>
                    <w:spacing w:line="307" w:lineRule="auto"/>
                    <w:ind w:right="420"/>
                    <w:jc w:val="both"/>
                    <w:rPr>
                      <w:rFonts w:eastAsia="Arial" w:cstheme="minorHAnsi"/>
                    </w:rPr>
                  </w:pPr>
                  <w:r w:rsidRPr="00A216C4">
                    <w:rPr>
                      <w:rFonts w:eastAsia="Arial" w:cstheme="minorHAnsi"/>
                    </w:rPr>
                    <w:t>A. La vida como vocación personal y profesional en diálogo con el humanismo cristiano.</w:t>
                  </w:r>
                </w:p>
                <w:p w:rsidR="00053B41" w:rsidRPr="00A216C4" w:rsidRDefault="00C6267F" w:rsidP="00A216C4">
                  <w:pPr>
                    <w:pStyle w:val="Prrafodelista"/>
                    <w:numPr>
                      <w:ilvl w:val="0"/>
                      <w:numId w:val="26"/>
                    </w:numPr>
                    <w:tabs>
                      <w:tab w:val="left" w:pos="1967"/>
                    </w:tabs>
                    <w:spacing w:after="0" w:line="250" w:lineRule="auto"/>
                    <w:ind w:right="420"/>
                    <w:rPr>
                      <w:rFonts w:eastAsia="Arial" w:cstheme="minorHAnsi"/>
                    </w:rPr>
                  </w:pPr>
                  <w:r w:rsidRPr="00A216C4">
                    <w:rPr>
                      <w:rFonts w:eastAsia="Arial" w:cstheme="minorHAnsi"/>
                    </w:rPr>
                    <w:t>La experiencia del encuentro con Dios a lo largo de la historia como fuente de desarrollo pleno de lo humano.</w:t>
                  </w:r>
                </w:p>
              </w:tc>
            </w:tr>
            <w:tr w:rsidR="00053B41" w:rsidRPr="00A216C4" w:rsidTr="009355EB">
              <w:trPr>
                <w:trHeight w:val="695"/>
              </w:trPr>
              <w:tc>
                <w:tcPr>
                  <w:tcW w:w="15382" w:type="dxa"/>
                  <w:gridSpan w:val="3"/>
                  <w:tcBorders>
                    <w:top w:val="single" w:sz="4" w:space="0" w:color="000001"/>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053B41" w:rsidRPr="00A216C4" w:rsidRDefault="00053B41" w:rsidP="00053B41">
                  <w:pPr>
                    <w:widowControl w:val="0"/>
                    <w:rPr>
                      <w:rFonts w:eastAsia="Arial" w:cstheme="minorHAnsi"/>
                      <w:b/>
                    </w:rPr>
                  </w:pPr>
                  <w:r w:rsidRPr="00A216C4">
                    <w:rPr>
                      <w:rFonts w:eastAsia="Arial" w:cstheme="minorHAnsi"/>
                      <w:b/>
                    </w:rPr>
                    <w:t>Competencia específica</w:t>
                  </w:r>
                </w:p>
                <w:p w:rsidR="00053B41" w:rsidRPr="00A216C4" w:rsidRDefault="00053B41" w:rsidP="00053B41">
                  <w:pPr>
                    <w:widowControl w:val="0"/>
                    <w:rPr>
                      <w:rFonts w:eastAsia="Arial" w:cstheme="minorHAnsi"/>
                      <w:b/>
                      <w:bCs/>
                    </w:rPr>
                  </w:pPr>
                  <w:r w:rsidRPr="00A216C4">
                    <w:rPr>
                      <w:rFonts w:eastAsia="Arial" w:cstheme="minorHAnsi"/>
                      <w:b/>
                      <w:bCs/>
                    </w:rPr>
                    <w:t xml:space="preserve">CE5. </w:t>
                  </w:r>
                  <w:r w:rsidR="00C6267F" w:rsidRPr="00A216C4">
                    <w:rPr>
                      <w:rFonts w:cstheme="minorHAnsi"/>
                    </w:rPr>
                    <w:t xml:space="preserve"> </w:t>
                  </w:r>
                  <w:r w:rsidR="00C6267F" w:rsidRPr="00A216C4">
                    <w:rPr>
                      <w:rFonts w:eastAsia="Arial" w:cstheme="minorHAnsi"/>
                      <w:b/>
                      <w:bCs/>
                    </w:rPr>
                    <w:t>Valorar la dimensión espiritual como fuente de sentido y aprendizajes vitales, a través del análisis de las experiencias personales, del conocimiento de las tradiciones espirituales, y del diálogo interdisciplinar con otras visiones de la vida y del mundo, para descubrir las oportunidades personales, sociales y culturales de la experiencia espiritual como propuesta de plenitud de la vida personal y comunitaria.</w:t>
                  </w:r>
                </w:p>
              </w:tc>
            </w:tr>
            <w:tr w:rsidR="00C6267F" w:rsidRPr="00A216C4" w:rsidTr="009355EB">
              <w:trPr>
                <w:trHeight w:val="695"/>
              </w:trPr>
              <w:tc>
                <w:tcPr>
                  <w:tcW w:w="2513" w:type="dxa"/>
                  <w:tcBorders>
                    <w:top w:val="single" w:sz="4" w:space="0" w:color="000001"/>
                    <w:left w:val="single" w:sz="4" w:space="0" w:color="auto"/>
                    <w:right w:val="single" w:sz="4" w:space="0" w:color="auto"/>
                  </w:tcBorders>
                  <w:shd w:val="clear" w:color="auto" w:fill="FFFFFF"/>
                  <w:tcMar>
                    <w:top w:w="0" w:type="dxa"/>
                    <w:left w:w="108" w:type="dxa"/>
                    <w:bottom w:w="0" w:type="dxa"/>
                    <w:right w:w="108" w:type="dxa"/>
                  </w:tcMar>
                </w:tcPr>
                <w:p w:rsidR="00C6267F" w:rsidRPr="00A216C4" w:rsidRDefault="00C6267F" w:rsidP="00C6267F">
                  <w:pPr>
                    <w:jc w:val="center"/>
                    <w:rPr>
                      <w:rFonts w:eastAsia="Arial" w:cstheme="minorHAnsi"/>
                      <w:b/>
                      <w:color w:val="000000"/>
                    </w:rPr>
                  </w:pPr>
                  <w:r w:rsidRPr="00A216C4">
                    <w:rPr>
                      <w:rFonts w:eastAsia="Arial" w:cstheme="minorHAnsi"/>
                      <w:b/>
                      <w:color w:val="000000"/>
                    </w:rPr>
                    <w:t>Descriptores del perfil de salida</w:t>
                  </w:r>
                </w:p>
                <w:p w:rsidR="00C6267F" w:rsidRPr="00A216C4" w:rsidRDefault="00C6267F" w:rsidP="00C6267F">
                  <w:pPr>
                    <w:spacing w:line="250" w:lineRule="auto"/>
                    <w:jc w:val="center"/>
                    <w:rPr>
                      <w:rFonts w:eastAsia="Arial" w:cstheme="minorHAnsi"/>
                    </w:rPr>
                  </w:pPr>
                  <w:r w:rsidRPr="00A216C4">
                    <w:rPr>
                      <w:rFonts w:eastAsia="Arial" w:cstheme="minorHAnsi"/>
                    </w:rPr>
                    <w:t>CCL1, CPSAA1, CPSAA2, CPSAA4, CC3, CE2, CCEC1, CCEC3.1, CCEC4.1.</w:t>
                  </w:r>
                </w:p>
                <w:p w:rsidR="00C6267F" w:rsidRPr="00A216C4" w:rsidRDefault="00C6267F" w:rsidP="00C6267F">
                  <w:pPr>
                    <w:jc w:val="center"/>
                    <w:rPr>
                      <w:rFonts w:eastAsia="Arial" w:cstheme="minorHAnsi"/>
                      <w:b/>
                      <w:color w:val="000000"/>
                    </w:rPr>
                  </w:pPr>
                </w:p>
                <w:p w:rsidR="00C6267F" w:rsidRPr="00A216C4" w:rsidRDefault="00C6267F" w:rsidP="00C6267F">
                  <w:pPr>
                    <w:rPr>
                      <w:rFonts w:eastAsia="Arial" w:cstheme="minorHAnsi"/>
                      <w:color w:val="000000"/>
                    </w:rPr>
                  </w:pPr>
                </w:p>
              </w:tc>
              <w:tc>
                <w:tcPr>
                  <w:tcW w:w="5268" w:type="dxa"/>
                  <w:tcBorders>
                    <w:top w:val="single" w:sz="4" w:space="0" w:color="000001"/>
                    <w:left w:val="single" w:sz="4" w:space="0" w:color="auto"/>
                    <w:right w:val="single" w:sz="4" w:space="0" w:color="000001"/>
                  </w:tcBorders>
                  <w:shd w:val="clear" w:color="auto" w:fill="FFFFFF"/>
                </w:tcPr>
                <w:p w:rsidR="00C6267F" w:rsidRPr="00A216C4" w:rsidRDefault="00C6267F" w:rsidP="00C6267F">
                  <w:pPr>
                    <w:widowControl w:val="0"/>
                    <w:jc w:val="center"/>
                    <w:rPr>
                      <w:rFonts w:eastAsia="Arial" w:cstheme="minorHAnsi"/>
                      <w:b/>
                      <w:color w:val="000000"/>
                    </w:rPr>
                  </w:pPr>
                  <w:r w:rsidRPr="00A216C4">
                    <w:rPr>
                      <w:rFonts w:eastAsia="Arial" w:cstheme="minorHAnsi"/>
                      <w:b/>
                      <w:color w:val="000000"/>
                    </w:rPr>
                    <w:t>Criterios de evaluación</w:t>
                  </w:r>
                </w:p>
                <w:p w:rsidR="00C6267F" w:rsidRPr="00A216C4" w:rsidRDefault="00C6267F" w:rsidP="00C6267F">
                  <w:pPr>
                    <w:spacing w:line="278" w:lineRule="auto"/>
                    <w:jc w:val="both"/>
                    <w:rPr>
                      <w:rFonts w:eastAsia="Arial" w:cstheme="minorHAnsi"/>
                      <w:lang w:val="es-ES"/>
                    </w:rPr>
                  </w:pPr>
                  <w:r w:rsidRPr="00A216C4">
                    <w:rPr>
                      <w:rFonts w:eastAsia="Arial" w:cstheme="minorHAnsi"/>
                      <w:lang w:val="es-ES"/>
                    </w:rPr>
                    <w:t>5.1 Identificar la dimensión espiritual de la persona y la diversidad del hecho religioso, valorándolas como una realidad presente en las culturas que se expresan de diferentes formas en las sociedades plurales.</w:t>
                  </w:r>
                </w:p>
                <w:p w:rsidR="00C6267F" w:rsidRPr="00A216C4" w:rsidRDefault="00C6267F" w:rsidP="00C6267F">
                  <w:pPr>
                    <w:spacing w:line="278" w:lineRule="auto"/>
                    <w:ind w:right="56"/>
                    <w:jc w:val="both"/>
                    <w:rPr>
                      <w:rFonts w:eastAsia="Arial" w:cstheme="minorHAnsi"/>
                    </w:rPr>
                  </w:pPr>
                  <w:r w:rsidRPr="00A216C4">
                    <w:rPr>
                      <w:rFonts w:eastAsia="Arial" w:cstheme="minorHAnsi"/>
                      <w:lang w:val="es-ES"/>
                    </w:rPr>
                    <w:t>5.2 Valorar la experiencia cristiana manifestada en Jesucristo y en tantos testigos a lo largo de la historia, como respuesta plena a las cuestiones vitales y de sentido, en diálogo interdisciplinar con propuestas filosóficas diversas.</w:t>
                  </w:r>
                </w:p>
              </w:tc>
              <w:tc>
                <w:tcPr>
                  <w:tcW w:w="7601" w:type="dxa"/>
                  <w:tcBorders>
                    <w:top w:val="single" w:sz="4" w:space="0" w:color="000001"/>
                    <w:left w:val="single" w:sz="4" w:space="0" w:color="000001"/>
                    <w:right w:val="single" w:sz="4" w:space="0" w:color="auto"/>
                  </w:tcBorders>
                  <w:shd w:val="clear" w:color="auto" w:fill="FFFFFF"/>
                  <w:tcMar>
                    <w:top w:w="0" w:type="dxa"/>
                    <w:left w:w="108" w:type="dxa"/>
                    <w:bottom w:w="0" w:type="dxa"/>
                    <w:right w:w="108" w:type="dxa"/>
                  </w:tcMar>
                </w:tcPr>
                <w:p w:rsidR="00C6267F" w:rsidRPr="00A216C4" w:rsidRDefault="00C6267F" w:rsidP="00C6267F">
                  <w:pPr>
                    <w:widowControl w:val="0"/>
                    <w:jc w:val="center"/>
                    <w:rPr>
                      <w:rFonts w:eastAsia="Arial" w:cstheme="minorHAnsi"/>
                      <w:b/>
                      <w:color w:val="000000"/>
                    </w:rPr>
                  </w:pPr>
                  <w:r w:rsidRPr="00A216C4">
                    <w:rPr>
                      <w:rFonts w:eastAsia="Arial" w:cstheme="minorHAnsi"/>
                      <w:b/>
                      <w:color w:val="000000"/>
                    </w:rPr>
                    <w:t>Saberes básicos</w:t>
                  </w:r>
                </w:p>
                <w:p w:rsidR="00C6267F" w:rsidRPr="00A216C4" w:rsidRDefault="00C6267F" w:rsidP="00A216C4">
                  <w:pPr>
                    <w:pStyle w:val="Prrafodelista"/>
                    <w:numPr>
                      <w:ilvl w:val="0"/>
                      <w:numId w:val="27"/>
                    </w:numPr>
                    <w:tabs>
                      <w:tab w:val="left" w:pos="1997"/>
                    </w:tabs>
                    <w:spacing w:after="0" w:line="307" w:lineRule="auto"/>
                    <w:ind w:right="420"/>
                    <w:jc w:val="both"/>
                    <w:rPr>
                      <w:rFonts w:eastAsia="Arial" w:cstheme="minorHAnsi"/>
                    </w:rPr>
                  </w:pPr>
                  <w:r w:rsidRPr="00A216C4">
                    <w:rPr>
                      <w:rFonts w:eastAsia="Arial" w:cstheme="minorHAnsi"/>
                    </w:rPr>
                    <w:t>Experiencia espiritual y religiosa en figuras históricas de distintas tradiciones religiosas y culturales.</w:t>
                  </w:r>
                </w:p>
                <w:p w:rsidR="00C6267F" w:rsidRPr="00A216C4" w:rsidRDefault="00C6267F" w:rsidP="00C6267F">
                  <w:pPr>
                    <w:pStyle w:val="NormalWeb"/>
                    <w:rPr>
                      <w:rFonts w:asciiTheme="minorHAnsi" w:hAnsiTheme="minorHAnsi" w:cstheme="minorHAnsi"/>
                      <w:i/>
                      <w:sz w:val="22"/>
                      <w:szCs w:val="22"/>
                    </w:rPr>
                  </w:pPr>
                </w:p>
              </w:tc>
            </w:tr>
          </w:tbl>
          <w:p w:rsidR="00236D9A" w:rsidRPr="00A216C4" w:rsidRDefault="00236D9A" w:rsidP="00886DEC">
            <w:pPr>
              <w:widowControl w:val="0"/>
              <w:rPr>
                <w:rFonts w:eastAsia="Arial" w:cstheme="minorHAnsi"/>
                <w:b/>
                <w:color w:val="000000"/>
              </w:rPr>
            </w:pPr>
          </w:p>
        </w:tc>
      </w:tr>
    </w:tbl>
    <w:p w:rsidR="00236D9A" w:rsidRPr="00A216C4" w:rsidRDefault="00236D9A">
      <w:pPr>
        <w:rPr>
          <w:rFonts w:cstheme="minorHAnsi"/>
        </w:rPr>
      </w:pPr>
    </w:p>
    <w:tbl>
      <w:tblPr>
        <w:tblpPr w:leftFromText="141" w:rightFromText="141" w:vertAnchor="text" w:horzAnchor="margin" w:tblpXSpec="center" w:tblpY="101"/>
        <w:tblW w:w="15413" w:type="dxa"/>
        <w:jc w:val="center"/>
        <w:tblLayout w:type="fixed"/>
        <w:tblCellMar>
          <w:left w:w="10" w:type="dxa"/>
          <w:right w:w="10" w:type="dxa"/>
        </w:tblCellMar>
        <w:tblLook w:val="0000" w:firstRow="0" w:lastRow="0" w:firstColumn="0" w:lastColumn="0" w:noHBand="0" w:noVBand="0"/>
      </w:tblPr>
      <w:tblGrid>
        <w:gridCol w:w="461"/>
        <w:gridCol w:w="1099"/>
        <w:gridCol w:w="1286"/>
        <w:gridCol w:w="7043"/>
        <w:gridCol w:w="2552"/>
        <w:gridCol w:w="2972"/>
      </w:tblGrid>
      <w:tr w:rsidR="00236D9A" w:rsidRPr="00A216C4" w:rsidTr="00886DEC">
        <w:trPr>
          <w:trHeight w:val="264"/>
          <w:jc w:val="center"/>
        </w:trPr>
        <w:tc>
          <w:tcPr>
            <w:tcW w:w="15413" w:type="dxa"/>
            <w:gridSpan w:val="6"/>
            <w:tcBorders>
              <w:top w:val="single" w:sz="4" w:space="0" w:color="auto"/>
              <w:left w:val="single" w:sz="4" w:space="0" w:color="auto"/>
              <w:bottom w:val="single" w:sz="4" w:space="0" w:color="000001"/>
              <w:right w:val="single" w:sz="4" w:space="0" w:color="auto"/>
            </w:tcBorders>
            <w:shd w:val="clear" w:color="auto" w:fill="000099"/>
            <w:tcMar>
              <w:top w:w="0" w:type="dxa"/>
              <w:left w:w="108" w:type="dxa"/>
              <w:bottom w:w="0" w:type="dxa"/>
              <w:right w:w="108" w:type="dxa"/>
            </w:tcMar>
            <w:vAlign w:val="center"/>
          </w:tcPr>
          <w:p w:rsidR="00236D9A" w:rsidRPr="00A216C4" w:rsidRDefault="00236D9A" w:rsidP="00886DEC">
            <w:pPr>
              <w:widowControl w:val="0"/>
              <w:spacing w:line="251" w:lineRule="auto"/>
              <w:ind w:left="2"/>
              <w:jc w:val="center"/>
              <w:rPr>
                <w:rFonts w:eastAsia="Arial" w:cstheme="minorHAnsi"/>
                <w:b/>
                <w:color w:val="FFFFFF"/>
              </w:rPr>
            </w:pPr>
            <w:r w:rsidRPr="00A216C4">
              <w:rPr>
                <w:rFonts w:eastAsia="Arial" w:cstheme="minorHAnsi"/>
                <w:b/>
                <w:color w:val="FFFFFF"/>
              </w:rPr>
              <w:t>SECUENCIACIÓN DIDÁCTICA</w:t>
            </w:r>
          </w:p>
        </w:tc>
      </w:tr>
      <w:tr w:rsidR="00236D9A" w:rsidRPr="00A216C4" w:rsidTr="00886DEC">
        <w:trPr>
          <w:trHeight w:val="300"/>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236D9A" w:rsidRPr="00A216C4" w:rsidRDefault="00236D9A" w:rsidP="00886DEC">
            <w:pPr>
              <w:spacing w:line="251" w:lineRule="auto"/>
              <w:ind w:left="-142"/>
              <w:jc w:val="center"/>
              <w:rPr>
                <w:rFonts w:eastAsia="Arial" w:cstheme="minorHAnsi"/>
                <w:b/>
                <w:color w:val="FFFFFF"/>
              </w:rPr>
            </w:pPr>
            <w:r w:rsidRPr="00A216C4">
              <w:rPr>
                <w:rFonts w:eastAsia="Arial" w:cstheme="minorHAnsi"/>
                <w:b/>
                <w:color w:val="000000"/>
              </w:rPr>
              <w:t>Fase</w:t>
            </w:r>
          </w:p>
        </w:tc>
        <w:tc>
          <w:tcPr>
            <w:tcW w:w="128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A216C4" w:rsidRDefault="00236D9A" w:rsidP="00886DEC">
            <w:pPr>
              <w:widowControl w:val="0"/>
              <w:spacing w:line="251" w:lineRule="auto"/>
              <w:ind w:left="132"/>
              <w:jc w:val="center"/>
              <w:rPr>
                <w:rFonts w:eastAsia="Arial" w:cstheme="minorHAnsi"/>
                <w:b/>
              </w:rPr>
            </w:pPr>
            <w:r w:rsidRPr="00A216C4">
              <w:rPr>
                <w:rFonts w:eastAsia="Arial" w:cstheme="minorHAnsi"/>
                <w:b/>
              </w:rPr>
              <w:t>Sesiones /</w:t>
            </w:r>
          </w:p>
          <w:p w:rsidR="00236D9A" w:rsidRPr="00A216C4" w:rsidRDefault="00236D9A" w:rsidP="00886DEC">
            <w:pPr>
              <w:widowControl w:val="0"/>
              <w:spacing w:line="251" w:lineRule="auto"/>
              <w:jc w:val="center"/>
              <w:rPr>
                <w:rFonts w:eastAsia="Arial" w:cstheme="minorHAnsi"/>
                <w:b/>
              </w:rPr>
            </w:pPr>
            <w:r w:rsidRPr="00A216C4">
              <w:rPr>
                <w:rFonts w:eastAsia="Arial" w:cstheme="minorHAnsi"/>
                <w:b/>
              </w:rPr>
              <w:t>Tiempo</w:t>
            </w:r>
          </w:p>
        </w:tc>
        <w:tc>
          <w:tcPr>
            <w:tcW w:w="7043"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A216C4" w:rsidRDefault="00236D9A" w:rsidP="00886DEC">
            <w:pPr>
              <w:widowControl w:val="0"/>
              <w:spacing w:line="251" w:lineRule="auto"/>
              <w:ind w:left="122"/>
              <w:jc w:val="center"/>
              <w:rPr>
                <w:rFonts w:eastAsia="Arial" w:cstheme="minorHAnsi"/>
                <w:b/>
              </w:rPr>
            </w:pPr>
            <w:r w:rsidRPr="00A216C4">
              <w:rPr>
                <w:rFonts w:eastAsia="Arial" w:cstheme="minorHAnsi"/>
                <w:b/>
              </w:rPr>
              <w:t>Descripción de actividades y tareas</w:t>
            </w:r>
          </w:p>
        </w:tc>
        <w:tc>
          <w:tcPr>
            <w:tcW w:w="25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A216C4" w:rsidRDefault="00236D9A" w:rsidP="00886DEC">
            <w:pPr>
              <w:widowControl w:val="0"/>
              <w:spacing w:line="251" w:lineRule="auto"/>
              <w:jc w:val="center"/>
              <w:rPr>
                <w:rFonts w:eastAsia="Arial" w:cstheme="minorHAnsi"/>
                <w:b/>
              </w:rPr>
            </w:pPr>
            <w:r w:rsidRPr="00A216C4">
              <w:rPr>
                <w:rFonts w:eastAsia="Arial" w:cstheme="minorHAnsi"/>
                <w:b/>
              </w:rPr>
              <w:t>Criterios de evaluación</w:t>
            </w:r>
          </w:p>
        </w:tc>
        <w:tc>
          <w:tcPr>
            <w:tcW w:w="297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A216C4" w:rsidRDefault="00236D9A" w:rsidP="00886DEC">
            <w:pPr>
              <w:widowControl w:val="0"/>
              <w:spacing w:line="251" w:lineRule="auto"/>
              <w:ind w:left="-45"/>
              <w:jc w:val="center"/>
              <w:rPr>
                <w:rFonts w:eastAsia="Arial" w:cstheme="minorHAnsi"/>
                <w:b/>
              </w:rPr>
            </w:pPr>
            <w:r w:rsidRPr="00A216C4">
              <w:rPr>
                <w:rFonts w:eastAsia="Arial" w:cstheme="minorHAnsi"/>
                <w:b/>
              </w:rPr>
              <w:t>Instrumentos de evaluación</w:t>
            </w:r>
          </w:p>
        </w:tc>
      </w:tr>
      <w:tr w:rsidR="003C6EDC" w:rsidRPr="00A216C4" w:rsidTr="00886DEC">
        <w:trPr>
          <w:trHeight w:val="983"/>
          <w:jc w:val="center"/>
        </w:trPr>
        <w:tc>
          <w:tcPr>
            <w:tcW w:w="461" w:type="dxa"/>
            <w:vMerge w:val="restart"/>
            <w:tcBorders>
              <w:top w:val="single" w:sz="4" w:space="0" w:color="auto"/>
              <w:left w:val="single" w:sz="4" w:space="0" w:color="auto"/>
              <w:right w:val="single" w:sz="4" w:space="0" w:color="auto"/>
            </w:tcBorders>
            <w:shd w:val="clear" w:color="auto" w:fill="FBE4D5" w:themeFill="accent2" w:themeFillTint="33"/>
            <w:tcMar>
              <w:top w:w="0" w:type="dxa"/>
              <w:left w:w="108" w:type="dxa"/>
              <w:bottom w:w="0" w:type="dxa"/>
              <w:right w:w="108" w:type="dxa"/>
            </w:tcMar>
            <w:textDirection w:val="btLr"/>
            <w:vAlign w:val="center"/>
          </w:tcPr>
          <w:p w:rsidR="003C6EDC" w:rsidRPr="00A216C4" w:rsidRDefault="003C6EDC" w:rsidP="003C6EDC">
            <w:pPr>
              <w:widowControl w:val="0"/>
              <w:spacing w:line="251" w:lineRule="auto"/>
              <w:ind w:left="113" w:right="113"/>
              <w:jc w:val="center"/>
              <w:rPr>
                <w:rFonts w:eastAsia="Arial" w:cstheme="minorHAnsi"/>
                <w:b/>
                <w:color w:val="000000"/>
              </w:rPr>
            </w:pPr>
            <w:r w:rsidRPr="00A216C4">
              <w:rPr>
                <w:rFonts w:eastAsia="Arial" w:cstheme="minorHAnsi"/>
                <w:b/>
                <w:color w:val="000000"/>
              </w:rPr>
              <w:t>Inicio</w:t>
            </w:r>
          </w:p>
        </w:tc>
        <w:tc>
          <w:tcPr>
            <w:tcW w:w="109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3C6EDC" w:rsidRPr="00A216C4" w:rsidRDefault="003C6EDC" w:rsidP="003C6EDC">
            <w:pPr>
              <w:widowControl w:val="0"/>
              <w:spacing w:line="251" w:lineRule="auto"/>
              <w:jc w:val="center"/>
              <w:rPr>
                <w:rFonts w:eastAsia="Arial" w:cstheme="minorHAnsi"/>
                <w:color w:val="000000"/>
              </w:rPr>
            </w:pPr>
            <w:r w:rsidRPr="00A216C4">
              <w:rPr>
                <w:rFonts w:eastAsia="Arial" w:cstheme="minorHAnsi"/>
                <w:color w:val="000000"/>
              </w:rPr>
              <w:t>Motivar y movilizar</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3C6EDC" w:rsidRPr="00A216C4" w:rsidRDefault="003C6EDC" w:rsidP="00090AA1">
            <w:pPr>
              <w:spacing w:line="251" w:lineRule="auto"/>
              <w:rPr>
                <w:rFonts w:eastAsia="Arial" w:cstheme="minorHAnsi"/>
              </w:rPr>
            </w:pPr>
            <w:r w:rsidRPr="00A216C4">
              <w:rPr>
                <w:rFonts w:eastAsia="Arial" w:cstheme="minorHAnsi"/>
              </w:rPr>
              <w:t xml:space="preserve">1ª sesión / </w:t>
            </w:r>
            <w:r w:rsidR="00090AA1" w:rsidRPr="00A216C4">
              <w:rPr>
                <w:rFonts w:eastAsia="Arial" w:cstheme="minorHAnsi"/>
              </w:rPr>
              <w:t>10</w:t>
            </w:r>
            <w:r w:rsidRPr="00A216C4">
              <w:rPr>
                <w:rFonts w:eastAsia="Arial" w:cstheme="minorHAnsi"/>
              </w:rPr>
              <w:t xml:space="preserve"> minutos</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rsidR="00834D4D" w:rsidRPr="00A216C4" w:rsidRDefault="00834D4D" w:rsidP="00834D4D">
            <w:pPr>
              <w:pStyle w:val="Ttulo3"/>
              <w:rPr>
                <w:rFonts w:asciiTheme="minorHAnsi" w:hAnsiTheme="minorHAnsi" w:cstheme="minorHAnsi"/>
                <w:color w:val="000000" w:themeColor="text1"/>
                <w:sz w:val="22"/>
                <w:szCs w:val="22"/>
                <w:lang w:val="es-ES"/>
              </w:rPr>
            </w:pPr>
            <w:r w:rsidRPr="00A216C4">
              <w:rPr>
                <w:rStyle w:val="Textoennegrita"/>
                <w:rFonts w:asciiTheme="minorHAnsi" w:hAnsiTheme="minorHAnsi" w:cstheme="minorHAnsi"/>
                <w:bCs w:val="0"/>
                <w:color w:val="000000" w:themeColor="text1"/>
                <w:sz w:val="22"/>
                <w:szCs w:val="22"/>
              </w:rPr>
              <w:t>Actividad 1. Diálogo guiado sobre opciones académicas y vocacionales tras el Bachillerato</w:t>
            </w:r>
          </w:p>
          <w:p w:rsidR="00834D4D" w:rsidRPr="00A216C4" w:rsidRDefault="00834D4D" w:rsidP="00A216C4">
            <w:pPr>
              <w:pStyle w:val="Sinespaciado"/>
              <w:numPr>
                <w:ilvl w:val="0"/>
                <w:numId w:val="29"/>
              </w:numPr>
              <w:rPr>
                <w:rFonts w:cstheme="minorHAnsi"/>
              </w:rPr>
            </w:pPr>
            <w:r w:rsidRPr="00A216C4">
              <w:rPr>
                <w:rStyle w:val="Textoennegrita"/>
                <w:rFonts w:cstheme="minorHAnsi"/>
              </w:rPr>
              <w:t>Inicio y contextualización de la actividad</w:t>
            </w:r>
            <w:r w:rsidRPr="00A216C4">
              <w:rPr>
                <w:rFonts w:cstheme="minorHAnsi"/>
              </w:rPr>
              <w:br/>
              <w:t>Se inicia la sesión con un diálogo guiado en gran grupo sobre las opciones académicas tras finalizar el Bachillerato, con el objetivo de activar conocimientos previos, favorecer la reflexión vocacional y conectar el aprendizaje con la realidad personal del alumnado.</w:t>
            </w:r>
          </w:p>
          <w:p w:rsidR="00834D4D" w:rsidRPr="00A216C4" w:rsidRDefault="00834D4D" w:rsidP="00A216C4">
            <w:pPr>
              <w:pStyle w:val="Sinespaciado"/>
              <w:numPr>
                <w:ilvl w:val="0"/>
                <w:numId w:val="29"/>
              </w:numPr>
              <w:rPr>
                <w:rFonts w:cstheme="minorHAnsi"/>
              </w:rPr>
            </w:pPr>
            <w:r w:rsidRPr="00A216C4">
              <w:rPr>
                <w:rStyle w:val="Textoennegrita"/>
                <w:rFonts w:cstheme="minorHAnsi"/>
              </w:rPr>
              <w:t>Organización de la información en la pizarra</w:t>
            </w:r>
            <w:r w:rsidRPr="00A216C4">
              <w:rPr>
                <w:rFonts w:cstheme="minorHAnsi"/>
              </w:rPr>
              <w:br/>
              <w:t>El docente estructura la pizarra en tres columnas claramente diferenciadas:</w:t>
            </w:r>
          </w:p>
          <w:p w:rsidR="00834D4D" w:rsidRPr="00A216C4" w:rsidRDefault="00834D4D" w:rsidP="00A216C4">
            <w:pPr>
              <w:pStyle w:val="NormalWeb"/>
              <w:numPr>
                <w:ilvl w:val="1"/>
                <w:numId w:val="28"/>
              </w:numPr>
              <w:rPr>
                <w:rFonts w:asciiTheme="minorHAnsi" w:hAnsiTheme="minorHAnsi" w:cstheme="minorHAnsi"/>
                <w:sz w:val="22"/>
                <w:szCs w:val="22"/>
              </w:rPr>
            </w:pPr>
            <w:r w:rsidRPr="00A216C4">
              <w:rPr>
                <w:rStyle w:val="Textoennegrita"/>
                <w:rFonts w:asciiTheme="minorHAnsi" w:hAnsiTheme="minorHAnsi" w:cstheme="minorHAnsi"/>
                <w:sz w:val="22"/>
                <w:szCs w:val="22"/>
              </w:rPr>
              <w:lastRenderedPageBreak/>
              <w:t>Columna izquierda:</w:t>
            </w:r>
            <w:r w:rsidRPr="00A216C4">
              <w:rPr>
                <w:rFonts w:asciiTheme="minorHAnsi" w:hAnsiTheme="minorHAnsi" w:cstheme="minorHAnsi"/>
                <w:sz w:val="22"/>
                <w:szCs w:val="22"/>
              </w:rPr>
              <w:t xml:space="preserve"> estudios o carreras que el alumnado manifiesta, de forma voluntaria, que le gustaría cursar en el futuro.</w:t>
            </w:r>
          </w:p>
          <w:p w:rsidR="00834D4D" w:rsidRPr="00A216C4" w:rsidRDefault="00834D4D" w:rsidP="00A216C4">
            <w:pPr>
              <w:pStyle w:val="NormalWeb"/>
              <w:numPr>
                <w:ilvl w:val="1"/>
                <w:numId w:val="28"/>
              </w:numPr>
              <w:rPr>
                <w:rFonts w:asciiTheme="minorHAnsi" w:hAnsiTheme="minorHAnsi" w:cstheme="minorHAnsi"/>
                <w:sz w:val="22"/>
                <w:szCs w:val="22"/>
              </w:rPr>
            </w:pPr>
            <w:r w:rsidRPr="00A216C4">
              <w:rPr>
                <w:rStyle w:val="Textoennegrita"/>
                <w:rFonts w:asciiTheme="minorHAnsi" w:hAnsiTheme="minorHAnsi" w:cstheme="minorHAnsi"/>
                <w:sz w:val="22"/>
                <w:szCs w:val="22"/>
              </w:rPr>
              <w:t>Columna central:</w:t>
            </w:r>
            <w:r w:rsidRPr="00A216C4">
              <w:rPr>
                <w:rFonts w:asciiTheme="minorHAnsi" w:hAnsiTheme="minorHAnsi" w:cstheme="minorHAnsi"/>
                <w:sz w:val="22"/>
                <w:szCs w:val="22"/>
              </w:rPr>
              <w:t xml:space="preserve"> centros de estudios previstos, especificando universidad, ciudad o institución formativa.</w:t>
            </w:r>
          </w:p>
          <w:p w:rsidR="00834D4D" w:rsidRPr="00A216C4" w:rsidRDefault="00834D4D" w:rsidP="00A216C4">
            <w:pPr>
              <w:pStyle w:val="NormalWeb"/>
              <w:numPr>
                <w:ilvl w:val="1"/>
                <w:numId w:val="28"/>
              </w:numPr>
              <w:rPr>
                <w:rFonts w:asciiTheme="minorHAnsi" w:hAnsiTheme="minorHAnsi" w:cstheme="minorHAnsi"/>
                <w:sz w:val="22"/>
                <w:szCs w:val="22"/>
              </w:rPr>
            </w:pPr>
            <w:r w:rsidRPr="00A216C4">
              <w:rPr>
                <w:rStyle w:val="Textoennegrita"/>
                <w:rFonts w:asciiTheme="minorHAnsi" w:hAnsiTheme="minorHAnsi" w:cstheme="minorHAnsi"/>
                <w:sz w:val="22"/>
                <w:szCs w:val="22"/>
              </w:rPr>
              <w:t>Columna derecha:</w:t>
            </w:r>
            <w:r w:rsidRPr="00A216C4">
              <w:rPr>
                <w:rFonts w:asciiTheme="minorHAnsi" w:hAnsiTheme="minorHAnsi" w:cstheme="minorHAnsi"/>
                <w:sz w:val="22"/>
                <w:szCs w:val="22"/>
              </w:rPr>
              <w:t xml:space="preserve"> motivaciones personales para afrontar dichos estudios (intereses, vocación, expectativas profesionales, deseo de servicio, realización personal, etc.).</w:t>
            </w:r>
          </w:p>
          <w:p w:rsidR="00834D4D" w:rsidRPr="00A216C4" w:rsidRDefault="00834D4D" w:rsidP="00A216C4">
            <w:pPr>
              <w:pStyle w:val="NormalWeb"/>
              <w:numPr>
                <w:ilvl w:val="0"/>
                <w:numId w:val="28"/>
              </w:numPr>
              <w:rPr>
                <w:rFonts w:asciiTheme="minorHAnsi" w:hAnsiTheme="minorHAnsi" w:cstheme="minorHAnsi"/>
                <w:sz w:val="22"/>
                <w:szCs w:val="22"/>
              </w:rPr>
            </w:pPr>
            <w:r w:rsidRPr="00A216C4">
              <w:rPr>
                <w:rStyle w:val="Textoennegrita"/>
                <w:rFonts w:asciiTheme="minorHAnsi" w:hAnsiTheme="minorHAnsi" w:cstheme="minorHAnsi"/>
                <w:sz w:val="22"/>
                <w:szCs w:val="22"/>
              </w:rPr>
              <w:t>Acompañamiento y mediación docente</w:t>
            </w:r>
            <w:r w:rsidRPr="00A216C4">
              <w:rPr>
                <w:rFonts w:asciiTheme="minorHAnsi" w:hAnsiTheme="minorHAnsi" w:cstheme="minorHAnsi"/>
                <w:sz w:val="22"/>
                <w:szCs w:val="22"/>
              </w:rPr>
              <w:br/>
              <w:t>El profesor actúa como mediador del diálogo, fomentando la participación respetuosa, ayudando a clarificar las aportaciones y animando a que se expresen tanto motivaciones personales como sociales.</w:t>
            </w:r>
          </w:p>
          <w:p w:rsidR="00834D4D" w:rsidRPr="00A216C4" w:rsidRDefault="00834D4D" w:rsidP="00A216C4">
            <w:pPr>
              <w:pStyle w:val="NormalWeb"/>
              <w:numPr>
                <w:ilvl w:val="0"/>
                <w:numId w:val="28"/>
              </w:numPr>
              <w:rPr>
                <w:rFonts w:asciiTheme="minorHAnsi" w:hAnsiTheme="minorHAnsi" w:cstheme="minorHAnsi"/>
                <w:sz w:val="22"/>
                <w:szCs w:val="22"/>
              </w:rPr>
            </w:pPr>
            <w:r w:rsidRPr="00A216C4">
              <w:rPr>
                <w:rStyle w:val="Textoennegrita"/>
                <w:rFonts w:asciiTheme="minorHAnsi" w:hAnsiTheme="minorHAnsi" w:cstheme="minorHAnsi"/>
                <w:sz w:val="22"/>
                <w:szCs w:val="22"/>
              </w:rPr>
              <w:t>Clima de aula y proyección de la actividad</w:t>
            </w:r>
            <w:r w:rsidRPr="00A216C4">
              <w:rPr>
                <w:rFonts w:asciiTheme="minorHAnsi" w:hAnsiTheme="minorHAnsi" w:cstheme="minorHAnsi"/>
                <w:sz w:val="22"/>
                <w:szCs w:val="22"/>
              </w:rPr>
              <w:br/>
              <w:t>Durante la actividad se cuida un clima de escucha, respeto y valoración de la diversidad de proyectos vitales, preparando el terreno para la introducción posterior de otras opciones formativas y vocacionales.</w:t>
            </w:r>
          </w:p>
          <w:p w:rsidR="003C6EDC" w:rsidRPr="00A216C4" w:rsidRDefault="003C6EDC" w:rsidP="00834D4D">
            <w:pPr>
              <w:rPr>
                <w:rFonts w:eastAsia="Times New Roman" w:cstheme="minorHAnsi"/>
                <w:lang w:eastAsia="es-ES"/>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C6EDC" w:rsidRPr="00A216C4" w:rsidRDefault="003C6EDC" w:rsidP="003C6EDC">
            <w:pPr>
              <w:spacing w:line="251" w:lineRule="auto"/>
              <w:rPr>
                <w:rFonts w:eastAsia="Arial" w:cstheme="minorHAnsi"/>
              </w:rPr>
            </w:pPr>
            <w:r w:rsidRPr="00A216C4">
              <w:rPr>
                <w:rFonts w:eastAsia="Arial" w:cstheme="minorHAnsi"/>
              </w:rPr>
              <w:lastRenderedPageBreak/>
              <w:t xml:space="preserve">Criterios: </w:t>
            </w:r>
            <w:r w:rsidR="00343B84" w:rsidRPr="00A216C4">
              <w:rPr>
                <w:rFonts w:eastAsia="Arial" w:cstheme="minorHAnsi"/>
              </w:rPr>
              <w:t>1.1, 1.2 y 5.1</w:t>
            </w:r>
          </w:p>
          <w:p w:rsidR="003C6EDC" w:rsidRPr="00A216C4" w:rsidRDefault="00343B84" w:rsidP="00D62DAA">
            <w:pPr>
              <w:spacing w:line="251" w:lineRule="auto"/>
              <w:rPr>
                <w:rFonts w:eastAsia="Arial" w:cstheme="minorHAnsi"/>
              </w:rPr>
            </w:pPr>
            <w:proofErr w:type="gramStart"/>
            <w:r w:rsidRPr="00A216C4">
              <w:rPr>
                <w:rFonts w:cstheme="minorHAnsi"/>
              </w:rPr>
              <w:t>Al  reflexionar</w:t>
            </w:r>
            <w:proofErr w:type="gramEnd"/>
            <w:r w:rsidRPr="00A216C4">
              <w:rPr>
                <w:rFonts w:cstheme="minorHAnsi"/>
              </w:rPr>
              <w:t xml:space="preserve"> sobre sus intereses, motivaciones y expectativas ante las opciones académicas y vitales, identificando elementos que configuran su identidad personal y su proyecto de vida desde la libertad y la responsabilidad. El diálogo guiado y la organización de </w:t>
            </w:r>
            <w:r w:rsidRPr="00A216C4">
              <w:rPr>
                <w:rFonts w:cstheme="minorHAnsi"/>
              </w:rPr>
              <w:lastRenderedPageBreak/>
              <w:t>la información favorecen la toma de conciencia de las propias creencias y valores, en un clima de respeto y apertura que permite reconocer la dimensión espiritual de la persona y la diversidad de motivaciones presentes en una sociedad plural.</w:t>
            </w:r>
          </w:p>
        </w:tc>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343B84" w:rsidP="009567A9">
            <w:pPr>
              <w:pStyle w:val="Prrafodelista"/>
              <w:numPr>
                <w:ilvl w:val="0"/>
                <w:numId w:val="4"/>
              </w:numPr>
              <w:spacing w:line="251" w:lineRule="auto"/>
              <w:rPr>
                <w:rFonts w:cstheme="minorHAnsi"/>
                <w:bCs/>
              </w:rPr>
            </w:pPr>
            <w:r w:rsidRPr="00A216C4">
              <w:rPr>
                <w:rFonts w:cstheme="minorHAnsi"/>
                <w:bCs/>
              </w:rPr>
              <w:lastRenderedPageBreak/>
              <w:t>Rúbrica de participación en el diálogo</w:t>
            </w:r>
            <w:r w:rsidR="00D701AE" w:rsidRPr="00A216C4">
              <w:rPr>
                <w:rFonts w:cstheme="minorHAnsi"/>
                <w:bCs/>
              </w:rPr>
              <w:t xml:space="preserve">: </w:t>
            </w:r>
            <w:r w:rsidR="00D701AE" w:rsidRPr="00A216C4">
              <w:rPr>
                <w:rFonts w:cstheme="minorHAnsi"/>
              </w:rPr>
              <w:t>Evalúa expresión de ideas, respeto y contribución al diálogo reflexivo.</w:t>
            </w:r>
          </w:p>
          <w:p w:rsidR="007F5E6E" w:rsidRPr="00A216C4" w:rsidRDefault="00343B84" w:rsidP="00D701AE">
            <w:pPr>
              <w:pStyle w:val="Prrafodelista"/>
              <w:numPr>
                <w:ilvl w:val="0"/>
                <w:numId w:val="4"/>
              </w:numPr>
              <w:spacing w:line="251" w:lineRule="auto"/>
              <w:rPr>
                <w:rFonts w:eastAsia="Arial" w:cstheme="minorHAnsi"/>
                <w:b/>
                <w:color w:val="FF0000"/>
              </w:rPr>
            </w:pPr>
            <w:r w:rsidRPr="00A216C4">
              <w:rPr>
                <w:rFonts w:cstheme="minorHAnsi"/>
                <w:bCs/>
              </w:rPr>
              <w:t>Registro de aportaciones en la pizarra</w:t>
            </w:r>
            <w:r w:rsidR="00D701AE" w:rsidRPr="00A216C4">
              <w:rPr>
                <w:rFonts w:cstheme="minorHAnsi"/>
                <w:bCs/>
              </w:rPr>
              <w:t xml:space="preserve">: </w:t>
            </w:r>
            <w:r w:rsidR="00D701AE" w:rsidRPr="00A216C4">
              <w:rPr>
                <w:rFonts w:cstheme="minorHAnsi"/>
              </w:rPr>
              <w:t>Mide cómo organizan y comunican sus intereses y motivaciones.</w:t>
            </w:r>
          </w:p>
        </w:tc>
      </w:tr>
      <w:tr w:rsidR="003C6EDC" w:rsidRPr="00A216C4" w:rsidTr="00886DEC">
        <w:trPr>
          <w:trHeight w:val="690"/>
          <w:jc w:val="center"/>
        </w:trPr>
        <w:tc>
          <w:tcPr>
            <w:tcW w:w="461" w:type="dxa"/>
            <w:vMerge/>
            <w:tcBorders>
              <w:left w:val="single" w:sz="4" w:space="0" w:color="auto"/>
              <w:bottom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3C6EDC" w:rsidRPr="00A216C4" w:rsidRDefault="003C6EDC" w:rsidP="003C6EDC">
            <w:pPr>
              <w:widowControl w:val="0"/>
              <w:spacing w:line="251" w:lineRule="auto"/>
              <w:jc w:val="center"/>
              <w:rPr>
                <w:rFonts w:eastAsia="Arial" w:cstheme="minorHAnsi"/>
                <w:b/>
                <w:color w:val="000000"/>
              </w:rPr>
            </w:pPr>
          </w:p>
        </w:tc>
        <w:tc>
          <w:tcPr>
            <w:tcW w:w="109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3C6EDC" w:rsidRPr="00A216C4" w:rsidRDefault="003C6EDC" w:rsidP="003C6EDC">
            <w:pPr>
              <w:widowControl w:val="0"/>
              <w:spacing w:line="251" w:lineRule="auto"/>
              <w:jc w:val="center"/>
              <w:rPr>
                <w:rFonts w:eastAsia="Arial" w:cstheme="minorHAnsi"/>
                <w:color w:val="000000"/>
              </w:rPr>
            </w:pPr>
            <w:r w:rsidRPr="00A216C4">
              <w:rPr>
                <w:rFonts w:eastAsia="Arial" w:cstheme="minorHAnsi"/>
                <w:color w:val="000000"/>
              </w:rPr>
              <w:t>Activar</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3C6EDC" w:rsidRPr="00A216C4" w:rsidRDefault="00BF37FA" w:rsidP="00F86848">
            <w:pPr>
              <w:spacing w:line="251" w:lineRule="auto"/>
              <w:rPr>
                <w:rFonts w:eastAsia="Arial" w:cstheme="minorHAnsi"/>
              </w:rPr>
            </w:pPr>
            <w:r w:rsidRPr="00A216C4">
              <w:rPr>
                <w:rFonts w:eastAsia="Arial" w:cstheme="minorHAnsi"/>
              </w:rPr>
              <w:t xml:space="preserve">1ª sesión / </w:t>
            </w:r>
            <w:r w:rsidR="00F86848" w:rsidRPr="00A216C4">
              <w:rPr>
                <w:rFonts w:eastAsia="Arial" w:cstheme="minorHAnsi"/>
              </w:rPr>
              <w:t>5</w:t>
            </w:r>
            <w:r w:rsidRPr="00A216C4">
              <w:rPr>
                <w:rFonts w:eastAsia="Arial" w:cstheme="minorHAnsi"/>
              </w:rPr>
              <w:t xml:space="preserve"> minutos</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rsidR="00F721D4" w:rsidRPr="00A216C4" w:rsidRDefault="00F721D4" w:rsidP="00F721D4">
            <w:pPr>
              <w:pStyle w:val="Ttulo3"/>
              <w:rPr>
                <w:rFonts w:asciiTheme="minorHAnsi" w:hAnsiTheme="minorHAnsi" w:cstheme="minorHAnsi"/>
                <w:color w:val="000000" w:themeColor="text1"/>
                <w:sz w:val="22"/>
                <w:szCs w:val="22"/>
                <w:lang w:val="es-ES"/>
              </w:rPr>
            </w:pPr>
            <w:r w:rsidRPr="00A216C4">
              <w:rPr>
                <w:rStyle w:val="Textoennegrita"/>
                <w:rFonts w:asciiTheme="minorHAnsi" w:hAnsiTheme="minorHAnsi" w:cstheme="minorHAnsi"/>
                <w:bCs w:val="0"/>
                <w:color w:val="000000" w:themeColor="text1"/>
                <w:sz w:val="22"/>
                <w:szCs w:val="22"/>
              </w:rPr>
              <w:t>Actividad 2. Introducción de la vocación sacerdotal como opción vital</w:t>
            </w:r>
          </w:p>
          <w:p w:rsidR="00F721D4" w:rsidRPr="00A216C4" w:rsidRDefault="00F721D4" w:rsidP="00A216C4">
            <w:pPr>
              <w:pStyle w:val="NormalWeb"/>
              <w:numPr>
                <w:ilvl w:val="0"/>
                <w:numId w:val="30"/>
              </w:numPr>
              <w:rPr>
                <w:rFonts w:asciiTheme="minorHAnsi" w:hAnsiTheme="minorHAnsi" w:cstheme="minorHAnsi"/>
                <w:sz w:val="22"/>
                <w:szCs w:val="22"/>
              </w:rPr>
            </w:pPr>
            <w:r w:rsidRPr="00A216C4">
              <w:rPr>
                <w:rStyle w:val="Textoennegrita"/>
                <w:rFonts w:asciiTheme="minorHAnsi" w:hAnsiTheme="minorHAnsi" w:cstheme="minorHAnsi"/>
                <w:sz w:val="22"/>
                <w:szCs w:val="22"/>
              </w:rPr>
              <w:t>Presentación de una opción vocacional concreta</w:t>
            </w:r>
            <w:r w:rsidRPr="00A216C4">
              <w:rPr>
                <w:rFonts w:asciiTheme="minorHAnsi" w:hAnsiTheme="minorHAnsi" w:cstheme="minorHAnsi"/>
                <w:sz w:val="22"/>
                <w:szCs w:val="22"/>
              </w:rPr>
              <w:br/>
              <w:t xml:space="preserve">El docente escribe en la pizarra, en las columnas correspondientes, las expresiones </w:t>
            </w:r>
            <w:r w:rsidRPr="00A216C4">
              <w:rPr>
                <w:rStyle w:val="Textoennegrita"/>
                <w:rFonts w:asciiTheme="minorHAnsi" w:hAnsiTheme="minorHAnsi" w:cstheme="minorHAnsi"/>
                <w:sz w:val="22"/>
                <w:szCs w:val="22"/>
              </w:rPr>
              <w:t>«Teología»</w:t>
            </w:r>
            <w:r w:rsidRPr="00A216C4">
              <w:rPr>
                <w:rFonts w:asciiTheme="minorHAnsi" w:hAnsiTheme="minorHAnsi" w:cstheme="minorHAnsi"/>
                <w:sz w:val="22"/>
                <w:szCs w:val="22"/>
              </w:rPr>
              <w:t xml:space="preserve">, </w:t>
            </w:r>
            <w:r w:rsidRPr="00A216C4">
              <w:rPr>
                <w:rStyle w:val="Textoennegrita"/>
                <w:rFonts w:asciiTheme="minorHAnsi" w:hAnsiTheme="minorHAnsi" w:cstheme="minorHAnsi"/>
                <w:sz w:val="22"/>
                <w:szCs w:val="22"/>
              </w:rPr>
              <w:t>«seminario diocesano»</w:t>
            </w:r>
            <w:r w:rsidRPr="00A216C4">
              <w:rPr>
                <w:rFonts w:asciiTheme="minorHAnsi" w:hAnsiTheme="minorHAnsi" w:cstheme="minorHAnsi"/>
                <w:sz w:val="22"/>
                <w:szCs w:val="22"/>
              </w:rPr>
              <w:t xml:space="preserve"> y </w:t>
            </w:r>
            <w:r w:rsidRPr="00A216C4">
              <w:rPr>
                <w:rStyle w:val="Textoennegrita"/>
                <w:rFonts w:asciiTheme="minorHAnsi" w:hAnsiTheme="minorHAnsi" w:cstheme="minorHAnsi"/>
                <w:sz w:val="22"/>
                <w:szCs w:val="22"/>
              </w:rPr>
              <w:t>«servir a una comunidad parroquial»</w:t>
            </w:r>
            <w:r w:rsidRPr="00A216C4">
              <w:rPr>
                <w:rFonts w:asciiTheme="minorHAnsi" w:hAnsiTheme="minorHAnsi" w:cstheme="minorHAnsi"/>
                <w:sz w:val="22"/>
                <w:szCs w:val="22"/>
              </w:rPr>
              <w:t>, integrándolas de manera natural dentro del conjunto de opciones académicas y formativas previamente recogidas.</w:t>
            </w:r>
          </w:p>
          <w:p w:rsidR="00F721D4" w:rsidRPr="00A216C4" w:rsidRDefault="00F721D4" w:rsidP="00A216C4">
            <w:pPr>
              <w:pStyle w:val="NormalWeb"/>
              <w:numPr>
                <w:ilvl w:val="0"/>
                <w:numId w:val="30"/>
              </w:numPr>
              <w:rPr>
                <w:rFonts w:asciiTheme="minorHAnsi" w:hAnsiTheme="minorHAnsi" w:cstheme="minorHAnsi"/>
                <w:sz w:val="22"/>
                <w:szCs w:val="22"/>
              </w:rPr>
            </w:pPr>
            <w:r w:rsidRPr="00A216C4">
              <w:rPr>
                <w:rStyle w:val="Textoennegrita"/>
                <w:rFonts w:asciiTheme="minorHAnsi" w:hAnsiTheme="minorHAnsi" w:cstheme="minorHAnsi"/>
                <w:sz w:val="22"/>
                <w:szCs w:val="22"/>
              </w:rPr>
              <w:t>Cuestionamiento y diálogo reflexivo</w:t>
            </w:r>
            <w:r w:rsidRPr="00A216C4">
              <w:rPr>
                <w:rFonts w:asciiTheme="minorHAnsi" w:hAnsiTheme="minorHAnsi" w:cstheme="minorHAnsi"/>
                <w:sz w:val="22"/>
                <w:szCs w:val="22"/>
              </w:rPr>
              <w:br/>
              <w:t>A partir de estas anotaciones, el profesor plantea preguntas abiertas al grupo: quién podría escribir esta opción, si conocen a alguna persona que haya tomado esta decisión y cómo se imaginan que puede ser un joven que opta por este camino, atendiendo a aspectos como su forma de ser, intereses, aficiones o estilo de vida.</w:t>
            </w:r>
          </w:p>
          <w:p w:rsidR="00F721D4" w:rsidRPr="00A216C4" w:rsidRDefault="00F721D4" w:rsidP="00A216C4">
            <w:pPr>
              <w:pStyle w:val="NormalWeb"/>
              <w:numPr>
                <w:ilvl w:val="0"/>
                <w:numId w:val="30"/>
              </w:numPr>
              <w:rPr>
                <w:rFonts w:asciiTheme="minorHAnsi" w:hAnsiTheme="minorHAnsi" w:cstheme="minorHAnsi"/>
                <w:sz w:val="22"/>
                <w:szCs w:val="22"/>
              </w:rPr>
            </w:pPr>
            <w:r w:rsidRPr="00A216C4">
              <w:rPr>
                <w:rStyle w:val="Textoennegrita"/>
                <w:rFonts w:asciiTheme="minorHAnsi" w:hAnsiTheme="minorHAnsi" w:cstheme="minorHAnsi"/>
                <w:sz w:val="22"/>
                <w:szCs w:val="22"/>
              </w:rPr>
              <w:t>Desmontaje de estereotipos y ampliación de la mirada</w:t>
            </w:r>
            <w:r w:rsidRPr="00A216C4">
              <w:rPr>
                <w:rFonts w:asciiTheme="minorHAnsi" w:hAnsiTheme="minorHAnsi" w:cstheme="minorHAnsi"/>
                <w:sz w:val="22"/>
                <w:szCs w:val="22"/>
              </w:rPr>
              <w:br/>
              <w:t>El docente guía el diálogo para favorecer una reflexión crítica, ayudando a identificar y cuestionar posibles estereotipos, y promoviendo una visión realista, respetuosa y actual de la vocación sacerdotal.</w:t>
            </w:r>
          </w:p>
          <w:p w:rsidR="00F721D4" w:rsidRPr="00A216C4" w:rsidRDefault="00F721D4" w:rsidP="00A216C4">
            <w:pPr>
              <w:pStyle w:val="NormalWeb"/>
              <w:numPr>
                <w:ilvl w:val="0"/>
                <w:numId w:val="30"/>
              </w:numPr>
              <w:rPr>
                <w:rFonts w:asciiTheme="minorHAnsi" w:hAnsiTheme="minorHAnsi" w:cstheme="minorHAnsi"/>
                <w:sz w:val="22"/>
                <w:szCs w:val="22"/>
              </w:rPr>
            </w:pPr>
            <w:r w:rsidRPr="00A216C4">
              <w:rPr>
                <w:rStyle w:val="Textoennegrita"/>
                <w:rFonts w:asciiTheme="minorHAnsi" w:hAnsiTheme="minorHAnsi" w:cstheme="minorHAnsi"/>
                <w:sz w:val="22"/>
                <w:szCs w:val="22"/>
              </w:rPr>
              <w:lastRenderedPageBreak/>
              <w:t>Propuesta de profundización y contacto personal</w:t>
            </w:r>
            <w:r w:rsidRPr="00A216C4">
              <w:rPr>
                <w:rFonts w:asciiTheme="minorHAnsi" w:hAnsiTheme="minorHAnsi" w:cstheme="minorHAnsi"/>
                <w:sz w:val="22"/>
                <w:szCs w:val="22"/>
              </w:rPr>
              <w:br/>
              <w:t>Finalmente, se invita al alumnado a conocer un caso concreto, a profundizar en las motivaciones que pueden llevar a una persona a dar este paso y a plantearse la posibilidad de ponerse en contacto con un sacerdote para expresarle lo aprendido y las reflexiones surgidas durante la actividad.</w:t>
            </w:r>
          </w:p>
          <w:p w:rsidR="003C6EDC" w:rsidRPr="00A216C4" w:rsidRDefault="003C6EDC" w:rsidP="00B72FA5">
            <w:pPr>
              <w:pStyle w:val="NormalWeb"/>
              <w:rPr>
                <w:rFonts w:asciiTheme="minorHAnsi" w:hAnsiTheme="minorHAnsi" w:cstheme="minorHAnsi"/>
                <w:sz w:val="22"/>
                <w:szCs w:val="22"/>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43B84" w:rsidRPr="00A216C4" w:rsidRDefault="003C6EDC" w:rsidP="00D62DAA">
            <w:pPr>
              <w:spacing w:line="251" w:lineRule="auto"/>
              <w:rPr>
                <w:rFonts w:cstheme="minorHAnsi"/>
              </w:rPr>
            </w:pPr>
            <w:r w:rsidRPr="00A216C4">
              <w:rPr>
                <w:rFonts w:eastAsia="Arial" w:cstheme="minorHAnsi"/>
              </w:rPr>
              <w:lastRenderedPageBreak/>
              <w:t xml:space="preserve">Criterios: </w:t>
            </w:r>
            <w:r w:rsidR="00343B84" w:rsidRPr="00A216C4">
              <w:rPr>
                <w:rFonts w:cstheme="minorHAnsi"/>
              </w:rPr>
              <w:t xml:space="preserve"> 1.1, 1.2, 5.1 y 5.2</w:t>
            </w:r>
          </w:p>
          <w:p w:rsidR="003C6EDC" w:rsidRPr="00A216C4" w:rsidRDefault="00343B84" w:rsidP="00D62DAA">
            <w:pPr>
              <w:spacing w:line="251" w:lineRule="auto"/>
              <w:rPr>
                <w:rFonts w:eastAsia="Arial" w:cstheme="minorHAnsi"/>
              </w:rPr>
            </w:pPr>
            <w:r w:rsidRPr="00A216C4">
              <w:rPr>
                <w:rFonts w:cstheme="minorHAnsi"/>
              </w:rPr>
              <w:t xml:space="preserve">Ya que la introducción de la vocación sacerdotal como opción vital permite al alumnado contrastar sus propias ideas y creencias con la antropología cristiana, reconocer la dimensión vocacional y de servicio de un proyecto de vida vivido desde la libertad y la responsabilidad, y valorar la dimensión espiritual de la persona. El diálogo reflexivo, el cuestionamiento de estereotipos y la invitación a conocer testimonios </w:t>
            </w:r>
            <w:r w:rsidRPr="00A216C4">
              <w:rPr>
                <w:rFonts w:cstheme="minorHAnsi"/>
              </w:rPr>
              <w:lastRenderedPageBreak/>
              <w:t>reales favorecen una comprensión actual y respetuosa de la experiencia cristiana, presentándola como una respuesta significativa a las grandes preguntas de sentido en la sociedad actual.</w:t>
            </w:r>
          </w:p>
        </w:tc>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numPr>
                <w:ilvl w:val="0"/>
                <w:numId w:val="5"/>
              </w:numPr>
              <w:spacing w:line="251" w:lineRule="auto"/>
              <w:rPr>
                <w:rFonts w:cstheme="minorHAnsi"/>
                <w:bCs/>
                <w:lang w:val="es-ES"/>
              </w:rPr>
            </w:pPr>
            <w:r w:rsidRPr="00A216C4">
              <w:rPr>
                <w:rFonts w:cstheme="minorHAnsi"/>
                <w:bCs/>
                <w:lang w:val="es-ES"/>
              </w:rPr>
              <w:lastRenderedPageBreak/>
              <w:t>Rúbrica de diálogo reflexivo: Evalúa cómo el alumnado analiza la vocación sacerdotal, formula preguntas y respeta distintas perspectivas.</w:t>
            </w:r>
          </w:p>
          <w:p w:rsidR="003C6EDC" w:rsidRPr="00A216C4" w:rsidRDefault="00D701AE" w:rsidP="00D701AE">
            <w:pPr>
              <w:numPr>
                <w:ilvl w:val="0"/>
                <w:numId w:val="5"/>
              </w:numPr>
              <w:spacing w:line="251" w:lineRule="auto"/>
              <w:rPr>
                <w:rFonts w:eastAsia="Arial" w:cstheme="minorHAnsi"/>
                <w:color w:val="FF0000"/>
              </w:rPr>
            </w:pPr>
            <w:r w:rsidRPr="00A216C4">
              <w:rPr>
                <w:rFonts w:cstheme="minorHAnsi"/>
                <w:bCs/>
                <w:lang w:val="es-ES"/>
              </w:rPr>
              <w:t>Registro de aportaciones en la pizarra: Permite observar la comprensión de motivaciones y estereotipos, así como la capacidad de relacionarlas con un proyecto vital.</w:t>
            </w:r>
          </w:p>
        </w:tc>
      </w:tr>
      <w:tr w:rsidR="00B821EE" w:rsidRPr="00A216C4" w:rsidTr="00886DEC">
        <w:trPr>
          <w:trHeight w:val="1125"/>
          <w:jc w:val="center"/>
        </w:trPr>
        <w:tc>
          <w:tcPr>
            <w:tcW w:w="461" w:type="dxa"/>
            <w:vMerge w:val="restart"/>
            <w:tcBorders>
              <w:top w:val="single" w:sz="4" w:space="0" w:color="auto"/>
              <w:left w:val="single" w:sz="4" w:space="0" w:color="auto"/>
              <w:right w:val="single" w:sz="4" w:space="0" w:color="auto"/>
            </w:tcBorders>
            <w:shd w:val="clear" w:color="auto" w:fill="FBE4D5" w:themeFill="accent2" w:themeFillTint="33"/>
            <w:tcMar>
              <w:top w:w="0" w:type="dxa"/>
              <w:left w:w="108" w:type="dxa"/>
              <w:bottom w:w="0" w:type="dxa"/>
              <w:right w:w="108" w:type="dxa"/>
            </w:tcMar>
            <w:textDirection w:val="btLr"/>
            <w:vAlign w:val="center"/>
          </w:tcPr>
          <w:p w:rsidR="00B821EE" w:rsidRPr="00A216C4" w:rsidRDefault="00B821EE" w:rsidP="00B821EE">
            <w:pPr>
              <w:widowControl w:val="0"/>
              <w:spacing w:line="251" w:lineRule="auto"/>
              <w:ind w:left="2" w:right="113"/>
              <w:jc w:val="center"/>
              <w:rPr>
                <w:rFonts w:eastAsia="Arial" w:cstheme="minorHAnsi"/>
                <w:b/>
                <w:color w:val="000000"/>
              </w:rPr>
            </w:pPr>
            <w:r w:rsidRPr="00A216C4">
              <w:rPr>
                <w:rFonts w:eastAsia="Arial" w:cstheme="minorHAnsi"/>
                <w:b/>
                <w:color w:val="000000"/>
              </w:rPr>
              <w:t>Desarrollo</w:t>
            </w:r>
          </w:p>
        </w:tc>
        <w:tc>
          <w:tcPr>
            <w:tcW w:w="109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821EE" w:rsidRPr="00A216C4" w:rsidRDefault="00B821EE" w:rsidP="00B821EE">
            <w:pPr>
              <w:widowControl w:val="0"/>
              <w:spacing w:line="251" w:lineRule="auto"/>
              <w:ind w:left="2"/>
              <w:jc w:val="center"/>
              <w:rPr>
                <w:rFonts w:eastAsia="Arial" w:cstheme="minorHAnsi"/>
                <w:color w:val="000000"/>
              </w:rPr>
            </w:pPr>
            <w:r w:rsidRPr="00A216C4">
              <w:rPr>
                <w:rFonts w:eastAsia="Arial" w:cstheme="minorHAnsi"/>
                <w:color w:val="000000"/>
              </w:rPr>
              <w:t>Explorar</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B821EE" w:rsidRPr="00A216C4" w:rsidRDefault="00BF37FA" w:rsidP="00F86848">
            <w:pPr>
              <w:spacing w:line="251" w:lineRule="auto"/>
              <w:rPr>
                <w:rFonts w:eastAsia="Arial" w:cstheme="minorHAnsi"/>
              </w:rPr>
            </w:pPr>
            <w:r w:rsidRPr="00A216C4">
              <w:rPr>
                <w:rFonts w:eastAsia="Arial" w:cstheme="minorHAnsi"/>
              </w:rPr>
              <w:t xml:space="preserve">1ª sesión / </w:t>
            </w:r>
            <w:r w:rsidR="00F86848" w:rsidRPr="00A216C4">
              <w:rPr>
                <w:rFonts w:eastAsia="Arial" w:cstheme="minorHAnsi"/>
              </w:rPr>
              <w:t>45</w:t>
            </w:r>
            <w:r w:rsidRPr="00A216C4">
              <w:rPr>
                <w:rFonts w:eastAsia="Arial" w:cstheme="minorHAnsi"/>
              </w:rPr>
              <w:t xml:space="preserve"> minutos</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rsidR="00F721D4" w:rsidRPr="00A216C4" w:rsidRDefault="00F721D4" w:rsidP="00F721D4">
            <w:pPr>
              <w:pStyle w:val="Ttulo3"/>
              <w:rPr>
                <w:rFonts w:asciiTheme="minorHAnsi" w:hAnsiTheme="minorHAnsi" w:cstheme="minorHAnsi"/>
                <w:color w:val="000000" w:themeColor="text1"/>
                <w:sz w:val="22"/>
                <w:szCs w:val="22"/>
                <w:lang w:val="es-ES"/>
              </w:rPr>
            </w:pPr>
            <w:r w:rsidRPr="00A216C4">
              <w:rPr>
                <w:rStyle w:val="Textoennegrita"/>
                <w:rFonts w:asciiTheme="minorHAnsi" w:hAnsiTheme="minorHAnsi" w:cstheme="minorHAnsi"/>
                <w:bCs w:val="0"/>
                <w:color w:val="000000" w:themeColor="text1"/>
                <w:sz w:val="22"/>
                <w:szCs w:val="22"/>
              </w:rPr>
              <w:t>Actividad 3. Visionado y análisis del vídeo sobre vocación sacerdotal</w:t>
            </w:r>
          </w:p>
          <w:p w:rsidR="00F721D4" w:rsidRPr="00A216C4" w:rsidRDefault="00F721D4" w:rsidP="00A216C4">
            <w:pPr>
              <w:pStyle w:val="NormalWeb"/>
              <w:numPr>
                <w:ilvl w:val="0"/>
                <w:numId w:val="31"/>
              </w:numPr>
              <w:rPr>
                <w:rFonts w:asciiTheme="minorHAnsi" w:hAnsiTheme="minorHAnsi" w:cstheme="minorHAnsi"/>
                <w:sz w:val="22"/>
                <w:szCs w:val="22"/>
              </w:rPr>
            </w:pPr>
            <w:r w:rsidRPr="00A216C4">
              <w:rPr>
                <w:rStyle w:val="Textoennegrita"/>
                <w:rFonts w:asciiTheme="minorHAnsi" w:hAnsiTheme="minorHAnsi" w:cstheme="minorHAnsi"/>
                <w:sz w:val="22"/>
                <w:szCs w:val="22"/>
              </w:rPr>
              <w:t>Presentación del recurso audiovisual</w:t>
            </w:r>
            <w:r w:rsidRPr="00A216C4">
              <w:rPr>
                <w:rFonts w:asciiTheme="minorHAnsi" w:hAnsiTheme="minorHAnsi" w:cstheme="minorHAnsi"/>
                <w:sz w:val="22"/>
                <w:szCs w:val="22"/>
              </w:rPr>
              <w:br/>
              <w:t xml:space="preserve">Se introduce el vídeo titulado </w:t>
            </w:r>
            <w:r w:rsidRPr="00A216C4">
              <w:rPr>
                <w:rStyle w:val="nfasis"/>
                <w:rFonts w:asciiTheme="minorHAnsi" w:hAnsiTheme="minorHAnsi" w:cstheme="minorHAnsi"/>
                <w:sz w:val="22"/>
                <w:szCs w:val="22"/>
              </w:rPr>
              <w:t xml:space="preserve">“El </w:t>
            </w:r>
            <w:proofErr w:type="spellStart"/>
            <w:r w:rsidRPr="00A216C4">
              <w:rPr>
                <w:rStyle w:val="nfasis"/>
                <w:rFonts w:asciiTheme="minorHAnsi" w:hAnsiTheme="minorHAnsi" w:cstheme="minorHAnsi"/>
                <w:sz w:val="22"/>
                <w:szCs w:val="22"/>
              </w:rPr>
              <w:t>influencer</w:t>
            </w:r>
            <w:proofErr w:type="spellEnd"/>
            <w:r w:rsidRPr="00A216C4">
              <w:rPr>
                <w:rStyle w:val="nfasis"/>
                <w:rFonts w:asciiTheme="minorHAnsi" w:hAnsiTheme="minorHAnsi" w:cstheme="minorHAnsi"/>
                <w:sz w:val="22"/>
                <w:szCs w:val="22"/>
              </w:rPr>
              <w:t xml:space="preserve"> católico PABLO GARNA explica en COPE por qué ha decidido entrar en el SEMINARIO”</w:t>
            </w:r>
            <w:r w:rsidRPr="00A216C4">
              <w:rPr>
                <w:rFonts w:asciiTheme="minorHAnsi" w:hAnsiTheme="minorHAnsi" w:cstheme="minorHAnsi"/>
                <w:sz w:val="22"/>
                <w:szCs w:val="22"/>
              </w:rPr>
              <w:t xml:space="preserve"> como un caso real sobre una decisión vocacional concreta. Se comparte el enlace y se contextualiza brevemente para el alumnado.</w:t>
            </w:r>
          </w:p>
          <w:p w:rsidR="00F721D4" w:rsidRPr="00A216C4" w:rsidRDefault="00F721D4" w:rsidP="00A216C4">
            <w:pPr>
              <w:pStyle w:val="NormalWeb"/>
              <w:numPr>
                <w:ilvl w:val="0"/>
                <w:numId w:val="31"/>
              </w:numPr>
              <w:rPr>
                <w:rFonts w:asciiTheme="minorHAnsi" w:hAnsiTheme="minorHAnsi" w:cstheme="minorHAnsi"/>
                <w:sz w:val="22"/>
                <w:szCs w:val="22"/>
              </w:rPr>
            </w:pPr>
            <w:r w:rsidRPr="00A216C4">
              <w:rPr>
                <w:rStyle w:val="Textoennegrita"/>
                <w:rFonts w:asciiTheme="minorHAnsi" w:hAnsiTheme="minorHAnsi" w:cstheme="minorHAnsi"/>
                <w:sz w:val="22"/>
                <w:szCs w:val="22"/>
              </w:rPr>
              <w:t>Distribución de la guía de trabajo</w:t>
            </w:r>
            <w:r w:rsidRPr="00A216C4">
              <w:rPr>
                <w:rFonts w:asciiTheme="minorHAnsi" w:hAnsiTheme="minorHAnsi" w:cstheme="minorHAnsi"/>
                <w:sz w:val="22"/>
                <w:szCs w:val="22"/>
              </w:rPr>
              <w:br/>
              <w:t xml:space="preserve">El profesor entrega al alumnado una </w:t>
            </w:r>
            <w:r w:rsidRPr="00A216C4">
              <w:rPr>
                <w:rStyle w:val="Textoennegrita"/>
                <w:rFonts w:asciiTheme="minorHAnsi" w:hAnsiTheme="minorHAnsi" w:cstheme="minorHAnsi"/>
                <w:sz w:val="22"/>
                <w:szCs w:val="22"/>
              </w:rPr>
              <w:t>guía de análisis estructurada</w:t>
            </w:r>
            <w:r w:rsidRPr="00A216C4">
              <w:rPr>
                <w:rFonts w:asciiTheme="minorHAnsi" w:hAnsiTheme="minorHAnsi" w:cstheme="minorHAnsi"/>
                <w:sz w:val="22"/>
                <w:szCs w:val="22"/>
              </w:rPr>
              <w:t xml:space="preserve"> que deberán ir completando durante y después del visionado. Esta guía contiene preguntas clave para orientar la observación y reflexión crítica (por ejemplo, motivos de la decisión, elementos personales y comunitarios, preguntas surgidas, conexiones con la propia vida, etc.).</w:t>
            </w:r>
          </w:p>
          <w:p w:rsidR="00F721D4" w:rsidRPr="00A216C4" w:rsidRDefault="00F721D4" w:rsidP="00A216C4">
            <w:pPr>
              <w:pStyle w:val="NormalWeb"/>
              <w:numPr>
                <w:ilvl w:val="0"/>
                <w:numId w:val="31"/>
              </w:numPr>
              <w:rPr>
                <w:rFonts w:asciiTheme="minorHAnsi" w:hAnsiTheme="minorHAnsi" w:cstheme="minorHAnsi"/>
                <w:sz w:val="22"/>
                <w:szCs w:val="22"/>
              </w:rPr>
            </w:pPr>
            <w:r w:rsidRPr="00A216C4">
              <w:rPr>
                <w:rStyle w:val="Textoennegrita"/>
                <w:rFonts w:asciiTheme="minorHAnsi" w:hAnsiTheme="minorHAnsi" w:cstheme="minorHAnsi"/>
                <w:sz w:val="22"/>
                <w:szCs w:val="22"/>
              </w:rPr>
              <w:t>Visionado activo del vídeo</w:t>
            </w:r>
            <w:r w:rsidRPr="00A216C4">
              <w:rPr>
                <w:rFonts w:asciiTheme="minorHAnsi" w:hAnsiTheme="minorHAnsi" w:cstheme="minorHAnsi"/>
                <w:sz w:val="22"/>
                <w:szCs w:val="22"/>
              </w:rPr>
              <w:br/>
              <w:t>Se procede al visionado del vídeo en un entorno digital adecuado, invitando al alumnado a tomar notas y a detenerse en momentos significativos que respondan a los ítems de la guía.</w:t>
            </w:r>
          </w:p>
          <w:p w:rsidR="00F721D4" w:rsidRPr="00A216C4" w:rsidRDefault="00F721D4" w:rsidP="00A216C4">
            <w:pPr>
              <w:pStyle w:val="NormalWeb"/>
              <w:numPr>
                <w:ilvl w:val="0"/>
                <w:numId w:val="31"/>
              </w:numPr>
              <w:rPr>
                <w:rFonts w:asciiTheme="minorHAnsi" w:hAnsiTheme="minorHAnsi" w:cstheme="minorHAnsi"/>
                <w:sz w:val="22"/>
                <w:szCs w:val="22"/>
              </w:rPr>
            </w:pPr>
            <w:r w:rsidRPr="00A216C4">
              <w:rPr>
                <w:rStyle w:val="Textoennegrita"/>
                <w:rFonts w:asciiTheme="minorHAnsi" w:hAnsiTheme="minorHAnsi" w:cstheme="minorHAnsi"/>
                <w:sz w:val="22"/>
                <w:szCs w:val="22"/>
              </w:rPr>
              <w:t>Trabajo individual y en parejas/pequeños grupos</w:t>
            </w:r>
            <w:r w:rsidRPr="00A216C4">
              <w:rPr>
                <w:rFonts w:asciiTheme="minorHAnsi" w:hAnsiTheme="minorHAnsi" w:cstheme="minorHAnsi"/>
                <w:sz w:val="22"/>
                <w:szCs w:val="22"/>
              </w:rPr>
              <w:br/>
              <w:t>Tras el primer visionado, el alumnado trabaja de forma individual o en parejas/pequeños grupos para completar la guía con respuestas elaboradas, citas directas, observaciones relevantes y reflexiones personales surgidas en torno al testimonio presentado.</w:t>
            </w:r>
          </w:p>
          <w:p w:rsidR="00F721D4" w:rsidRPr="00A216C4" w:rsidRDefault="00F721D4" w:rsidP="00A216C4">
            <w:pPr>
              <w:pStyle w:val="NormalWeb"/>
              <w:numPr>
                <w:ilvl w:val="0"/>
                <w:numId w:val="31"/>
              </w:numPr>
              <w:rPr>
                <w:rFonts w:asciiTheme="minorHAnsi" w:hAnsiTheme="minorHAnsi" w:cstheme="minorHAnsi"/>
                <w:sz w:val="22"/>
                <w:szCs w:val="22"/>
              </w:rPr>
            </w:pPr>
            <w:r w:rsidRPr="00A216C4">
              <w:rPr>
                <w:rStyle w:val="Textoennegrita"/>
                <w:rFonts w:asciiTheme="minorHAnsi" w:hAnsiTheme="minorHAnsi" w:cstheme="minorHAnsi"/>
                <w:sz w:val="22"/>
                <w:szCs w:val="22"/>
              </w:rPr>
              <w:t>Puesta en común y mediación docente</w:t>
            </w:r>
            <w:r w:rsidRPr="00A216C4">
              <w:rPr>
                <w:rFonts w:asciiTheme="minorHAnsi" w:hAnsiTheme="minorHAnsi" w:cstheme="minorHAnsi"/>
                <w:sz w:val="22"/>
                <w:szCs w:val="22"/>
              </w:rPr>
              <w:br/>
              <w:t>El docente dinamiza una puesta en común en gran grupo, promoviendo el diálogo basado en las respuestas de la guía, favoreciendo la expresión respetuosa y la profundización en los motivos, valores y retos implicados en una decisión vocacional como la presentada en el vídeo.</w:t>
            </w:r>
          </w:p>
          <w:p w:rsidR="00B821EE" w:rsidRPr="00A216C4" w:rsidRDefault="00B821EE" w:rsidP="00B72FA5">
            <w:pPr>
              <w:pStyle w:val="NormalWeb"/>
              <w:ind w:left="360"/>
              <w:rPr>
                <w:rFonts w:asciiTheme="minorHAnsi" w:hAnsiTheme="minorHAnsi" w:cstheme="minorHAnsi"/>
                <w:sz w:val="22"/>
                <w:szCs w:val="22"/>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43B84" w:rsidRPr="00A216C4" w:rsidRDefault="00B821EE" w:rsidP="009B77A8">
            <w:pPr>
              <w:spacing w:line="251" w:lineRule="auto"/>
              <w:rPr>
                <w:rFonts w:cstheme="minorHAnsi"/>
              </w:rPr>
            </w:pPr>
            <w:r w:rsidRPr="00A216C4">
              <w:rPr>
                <w:rFonts w:cstheme="minorHAnsi"/>
              </w:rPr>
              <w:t xml:space="preserve">Criterios: </w:t>
            </w:r>
            <w:r w:rsidR="00343B84" w:rsidRPr="00A216C4">
              <w:rPr>
                <w:rFonts w:cstheme="minorHAnsi"/>
              </w:rPr>
              <w:t xml:space="preserve"> 1.1, 1.2, 5.1 y 5.2 </w:t>
            </w:r>
          </w:p>
          <w:p w:rsidR="00B821EE" w:rsidRPr="00A216C4" w:rsidRDefault="00343B84" w:rsidP="009B77A8">
            <w:pPr>
              <w:spacing w:line="251" w:lineRule="auto"/>
              <w:rPr>
                <w:rFonts w:cstheme="minorHAnsi"/>
                <w:lang w:val="es-ES"/>
              </w:rPr>
            </w:pPr>
            <w:r w:rsidRPr="00A216C4">
              <w:rPr>
                <w:rFonts w:cstheme="minorHAnsi"/>
              </w:rPr>
              <w:t xml:space="preserve">Ya que el análisis del testimonio real de Pablo </w:t>
            </w:r>
            <w:proofErr w:type="spellStart"/>
            <w:r w:rsidRPr="00A216C4">
              <w:rPr>
                <w:rFonts w:cstheme="minorHAnsi"/>
              </w:rPr>
              <w:t>Garna</w:t>
            </w:r>
            <w:proofErr w:type="spellEnd"/>
            <w:r w:rsidRPr="00A216C4">
              <w:rPr>
                <w:rFonts w:cstheme="minorHAnsi"/>
              </w:rPr>
              <w:t xml:space="preserve"> permite al alumnado identificar y reinterpretar ideas y creencias que configuran la identidad personal, reconocer los elementos esenciales de un proyecto vital vivido en clave vocacional y responsable, y valorar la dimensión espiritual de la persona en el contexto de una sociedad plural. El visionado activo y la reflexión guiada facilitan, además, la valoración de la experiencia cristiana encarnada en un testigo actual como una respuesta significativa a las cuestiones de sentido, favoreciendo el diálogo crítico con otras posibles cosmovisiones.</w:t>
            </w:r>
          </w:p>
        </w:tc>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A216C4">
            <w:pPr>
              <w:pStyle w:val="Prrafodelista"/>
              <w:numPr>
                <w:ilvl w:val="0"/>
                <w:numId w:val="19"/>
              </w:numPr>
              <w:spacing w:line="251" w:lineRule="auto"/>
              <w:rPr>
                <w:rFonts w:cstheme="minorHAnsi"/>
              </w:rPr>
            </w:pPr>
            <w:r w:rsidRPr="00A216C4">
              <w:rPr>
                <w:rFonts w:cstheme="minorHAnsi"/>
              </w:rPr>
              <w:t>Guía de análisis del vídeo: Evalúa la observación, comprensión y reflexión sobre el testimonio vocacional.</w:t>
            </w:r>
          </w:p>
          <w:p w:rsidR="007F0CBA" w:rsidRPr="00A216C4" w:rsidRDefault="00D701AE" w:rsidP="00A216C4">
            <w:pPr>
              <w:pStyle w:val="Prrafodelista"/>
              <w:numPr>
                <w:ilvl w:val="0"/>
                <w:numId w:val="19"/>
              </w:numPr>
              <w:spacing w:line="251" w:lineRule="auto"/>
              <w:rPr>
                <w:rFonts w:eastAsia="Arial" w:cstheme="minorHAnsi"/>
              </w:rPr>
            </w:pPr>
            <w:r w:rsidRPr="00A216C4">
              <w:rPr>
                <w:rFonts w:cstheme="minorHAnsi"/>
              </w:rPr>
              <w:t>Rúbrica de puesta en común: Valora la expresión respetuosa, el diálogo crítico y la capacidad de relacionar el vídeo con la propia experiencia y aprendizaje.</w:t>
            </w:r>
          </w:p>
        </w:tc>
      </w:tr>
      <w:tr w:rsidR="00B821EE" w:rsidRPr="00A216C4" w:rsidTr="00886DEC">
        <w:trPr>
          <w:trHeight w:val="1118"/>
          <w:jc w:val="center"/>
        </w:trPr>
        <w:tc>
          <w:tcPr>
            <w:tcW w:w="461" w:type="dxa"/>
            <w:vMerge/>
            <w:tcBorders>
              <w:left w:val="single" w:sz="4" w:space="0" w:color="auto"/>
              <w:bottom w:val="single" w:sz="4" w:space="0" w:color="000001"/>
              <w:right w:val="single" w:sz="4" w:space="0" w:color="auto"/>
            </w:tcBorders>
            <w:shd w:val="clear" w:color="auto" w:fill="FBE4D5" w:themeFill="accent2" w:themeFillTint="33"/>
            <w:tcMar>
              <w:top w:w="0" w:type="dxa"/>
              <w:left w:w="108" w:type="dxa"/>
              <w:bottom w:w="0" w:type="dxa"/>
              <w:right w:w="108" w:type="dxa"/>
            </w:tcMar>
            <w:vAlign w:val="center"/>
          </w:tcPr>
          <w:p w:rsidR="00B821EE" w:rsidRPr="00A216C4" w:rsidRDefault="00B821EE" w:rsidP="00B821EE">
            <w:pPr>
              <w:widowControl w:val="0"/>
              <w:spacing w:line="251" w:lineRule="auto"/>
              <w:ind w:left="2"/>
              <w:jc w:val="center"/>
              <w:rPr>
                <w:rFonts w:eastAsia="Arial" w:cstheme="minorHAnsi"/>
                <w:b/>
                <w:color w:val="000000"/>
              </w:rPr>
            </w:pPr>
          </w:p>
        </w:tc>
        <w:tc>
          <w:tcPr>
            <w:tcW w:w="1099" w:type="dxa"/>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B821EE" w:rsidRPr="00A216C4" w:rsidRDefault="00B821EE" w:rsidP="00B821EE">
            <w:pPr>
              <w:widowControl w:val="0"/>
              <w:spacing w:line="251" w:lineRule="auto"/>
              <w:ind w:left="2"/>
              <w:jc w:val="center"/>
              <w:rPr>
                <w:rFonts w:eastAsia="Arial" w:cstheme="minorHAnsi"/>
                <w:color w:val="000000"/>
              </w:rPr>
            </w:pPr>
            <w:r w:rsidRPr="00A216C4">
              <w:rPr>
                <w:rFonts w:eastAsia="Arial" w:cstheme="minorHAnsi"/>
                <w:color w:val="000000"/>
              </w:rPr>
              <w:t>Estructurar</w:t>
            </w:r>
          </w:p>
        </w:tc>
        <w:tc>
          <w:tcPr>
            <w:tcW w:w="1286" w:type="dxa"/>
            <w:tcBorders>
              <w:top w:val="single" w:sz="4" w:space="0" w:color="auto"/>
              <w:left w:val="single" w:sz="4" w:space="0" w:color="auto"/>
              <w:bottom w:val="single" w:sz="4" w:space="0" w:color="000001"/>
              <w:right w:val="single" w:sz="4" w:space="0" w:color="auto"/>
            </w:tcBorders>
            <w:shd w:val="clear" w:color="auto" w:fill="auto"/>
            <w:vAlign w:val="center"/>
          </w:tcPr>
          <w:p w:rsidR="00B821EE" w:rsidRPr="00A216C4" w:rsidRDefault="00C12BB0" w:rsidP="00B821EE">
            <w:pPr>
              <w:spacing w:line="251" w:lineRule="auto"/>
              <w:rPr>
                <w:rFonts w:eastAsia="Arial" w:cstheme="minorHAnsi"/>
              </w:rPr>
            </w:pPr>
            <w:r w:rsidRPr="00A216C4">
              <w:rPr>
                <w:rFonts w:eastAsia="Arial" w:cstheme="minorHAnsi"/>
              </w:rPr>
              <w:t>2</w:t>
            </w:r>
            <w:r w:rsidR="00F86848" w:rsidRPr="00A216C4">
              <w:rPr>
                <w:rFonts w:eastAsia="Arial" w:cstheme="minorHAnsi"/>
              </w:rPr>
              <w:t>ª sesión / 3</w:t>
            </w:r>
            <w:r w:rsidR="00BF37FA" w:rsidRPr="00A216C4">
              <w:rPr>
                <w:rFonts w:eastAsia="Arial" w:cstheme="minorHAnsi"/>
              </w:rPr>
              <w:t>0 minutos</w:t>
            </w:r>
          </w:p>
        </w:tc>
        <w:tc>
          <w:tcPr>
            <w:tcW w:w="7043" w:type="dxa"/>
            <w:tcBorders>
              <w:top w:val="single" w:sz="4" w:space="0" w:color="auto"/>
              <w:left w:val="single" w:sz="4" w:space="0" w:color="auto"/>
              <w:bottom w:val="single" w:sz="4" w:space="0" w:color="000001"/>
              <w:right w:val="single" w:sz="4" w:space="0" w:color="auto"/>
            </w:tcBorders>
            <w:shd w:val="clear" w:color="auto" w:fill="auto"/>
            <w:vAlign w:val="center"/>
          </w:tcPr>
          <w:p w:rsidR="00F721D4" w:rsidRPr="00A216C4" w:rsidRDefault="00F721D4" w:rsidP="00F721D4">
            <w:pPr>
              <w:pStyle w:val="Ttulo3"/>
              <w:rPr>
                <w:rFonts w:asciiTheme="minorHAnsi" w:hAnsiTheme="minorHAnsi" w:cstheme="minorHAnsi"/>
                <w:color w:val="000000" w:themeColor="text1"/>
                <w:sz w:val="22"/>
                <w:szCs w:val="22"/>
                <w:lang w:val="es-ES"/>
              </w:rPr>
            </w:pPr>
            <w:r w:rsidRPr="00A216C4">
              <w:rPr>
                <w:rStyle w:val="Textoennegrita"/>
                <w:rFonts w:asciiTheme="minorHAnsi" w:hAnsiTheme="minorHAnsi" w:cstheme="minorHAnsi"/>
                <w:bCs w:val="0"/>
                <w:color w:val="000000" w:themeColor="text1"/>
                <w:sz w:val="22"/>
                <w:szCs w:val="22"/>
              </w:rPr>
              <w:t>Actividad 4. La llamada de Jesús ayer y hoy. Lectura bíblica y contemplación ignaciana</w:t>
            </w:r>
          </w:p>
          <w:p w:rsidR="00F721D4" w:rsidRPr="00A216C4" w:rsidRDefault="00F721D4" w:rsidP="00A216C4">
            <w:pPr>
              <w:pStyle w:val="NormalWeb"/>
              <w:numPr>
                <w:ilvl w:val="0"/>
                <w:numId w:val="32"/>
              </w:numPr>
              <w:rPr>
                <w:rFonts w:asciiTheme="minorHAnsi" w:hAnsiTheme="minorHAnsi" w:cstheme="minorHAnsi"/>
                <w:sz w:val="22"/>
                <w:szCs w:val="22"/>
              </w:rPr>
            </w:pPr>
            <w:r w:rsidRPr="00A216C4">
              <w:rPr>
                <w:rStyle w:val="Textoennegrita"/>
                <w:rFonts w:asciiTheme="minorHAnsi" w:hAnsiTheme="minorHAnsi" w:cstheme="minorHAnsi"/>
                <w:sz w:val="22"/>
                <w:szCs w:val="22"/>
              </w:rPr>
              <w:t>Pregunta generadora y activación de conocimientos previos</w:t>
            </w:r>
            <w:r w:rsidRPr="00A216C4">
              <w:rPr>
                <w:rFonts w:asciiTheme="minorHAnsi" w:hAnsiTheme="minorHAnsi" w:cstheme="minorHAnsi"/>
                <w:sz w:val="22"/>
                <w:szCs w:val="22"/>
              </w:rPr>
              <w:br/>
              <w:t>El docente plantea al grupo la pregunta: desde cuándo Jesús llama a personas que se encuentran en sus tareas cotidianas para seguirle, invitando al alumnado a expresar ideas previas y a establecer conexiones con lo trabajado anteriormente.</w:t>
            </w:r>
          </w:p>
          <w:p w:rsidR="00F721D4" w:rsidRPr="00A216C4" w:rsidRDefault="00F721D4" w:rsidP="00A216C4">
            <w:pPr>
              <w:pStyle w:val="NormalWeb"/>
              <w:numPr>
                <w:ilvl w:val="0"/>
                <w:numId w:val="32"/>
              </w:numPr>
              <w:rPr>
                <w:rFonts w:asciiTheme="minorHAnsi" w:hAnsiTheme="minorHAnsi" w:cstheme="minorHAnsi"/>
                <w:sz w:val="22"/>
                <w:szCs w:val="22"/>
              </w:rPr>
            </w:pPr>
            <w:r w:rsidRPr="00A216C4">
              <w:rPr>
                <w:rStyle w:val="Textoennegrita"/>
                <w:rFonts w:asciiTheme="minorHAnsi" w:hAnsiTheme="minorHAnsi" w:cstheme="minorHAnsi"/>
                <w:sz w:val="22"/>
                <w:szCs w:val="22"/>
              </w:rPr>
              <w:t>Breve explicación contextual</w:t>
            </w:r>
            <w:r w:rsidRPr="00A216C4">
              <w:rPr>
                <w:rFonts w:asciiTheme="minorHAnsi" w:hAnsiTheme="minorHAnsi" w:cstheme="minorHAnsi"/>
                <w:sz w:val="22"/>
                <w:szCs w:val="22"/>
              </w:rPr>
              <w:br/>
              <w:t>El profesor realiza una breve explicación sobre la llamada de Jesús en los Evangelios, subrayando el carácter cotidiano, personal y transformador de la vocación cristiana.</w:t>
            </w:r>
          </w:p>
          <w:p w:rsidR="00F721D4" w:rsidRPr="00A216C4" w:rsidRDefault="00F721D4" w:rsidP="00A216C4">
            <w:pPr>
              <w:pStyle w:val="NormalWeb"/>
              <w:numPr>
                <w:ilvl w:val="0"/>
                <w:numId w:val="32"/>
              </w:numPr>
              <w:rPr>
                <w:rFonts w:asciiTheme="minorHAnsi" w:hAnsiTheme="minorHAnsi" w:cstheme="minorHAnsi"/>
                <w:sz w:val="22"/>
                <w:szCs w:val="22"/>
              </w:rPr>
            </w:pPr>
            <w:r w:rsidRPr="00A216C4">
              <w:rPr>
                <w:rStyle w:val="Textoennegrita"/>
                <w:rFonts w:asciiTheme="minorHAnsi" w:hAnsiTheme="minorHAnsi" w:cstheme="minorHAnsi"/>
                <w:sz w:val="22"/>
                <w:szCs w:val="22"/>
              </w:rPr>
              <w:t>Lectura del texto bíblico</w:t>
            </w:r>
            <w:r w:rsidRPr="00A216C4">
              <w:rPr>
                <w:rFonts w:asciiTheme="minorHAnsi" w:hAnsiTheme="minorHAnsi" w:cstheme="minorHAnsi"/>
                <w:sz w:val="22"/>
                <w:szCs w:val="22"/>
              </w:rPr>
              <w:br/>
              <w:t>Se procede a la lectura del relato de la vocación de los primeros discípulos (Mt 4, 18-22), cuidando la comprensión del texto y destacando los elementos clave de la llamada (iniciativa de Jesús, respuesta libre, seguimiento).</w:t>
            </w:r>
          </w:p>
          <w:p w:rsidR="00F721D4" w:rsidRPr="00A216C4" w:rsidRDefault="00F721D4" w:rsidP="00A216C4">
            <w:pPr>
              <w:pStyle w:val="NormalWeb"/>
              <w:numPr>
                <w:ilvl w:val="0"/>
                <w:numId w:val="32"/>
              </w:numPr>
              <w:rPr>
                <w:rFonts w:asciiTheme="minorHAnsi" w:hAnsiTheme="minorHAnsi" w:cstheme="minorHAnsi"/>
                <w:sz w:val="22"/>
                <w:szCs w:val="22"/>
              </w:rPr>
            </w:pPr>
            <w:r w:rsidRPr="00A216C4">
              <w:rPr>
                <w:rStyle w:val="Textoennegrita"/>
                <w:rFonts w:asciiTheme="minorHAnsi" w:hAnsiTheme="minorHAnsi" w:cstheme="minorHAnsi"/>
                <w:sz w:val="22"/>
                <w:szCs w:val="22"/>
              </w:rPr>
              <w:t>Cuestiones reflexivas y comparativas</w:t>
            </w:r>
            <w:r w:rsidRPr="00A216C4">
              <w:rPr>
                <w:rFonts w:asciiTheme="minorHAnsi" w:hAnsiTheme="minorHAnsi" w:cstheme="minorHAnsi"/>
                <w:sz w:val="22"/>
                <w:szCs w:val="22"/>
              </w:rPr>
              <w:br/>
              <w:t xml:space="preserve">A partir del texto evangélico, el alumnado responde a una serie de cuestiones reflexivas y comparativas, estableciendo paralelismos y diferencias entre la llamada de los primeros discípulos y el testimonio vocacional de Pablo </w:t>
            </w:r>
            <w:proofErr w:type="spellStart"/>
            <w:r w:rsidRPr="00A216C4">
              <w:rPr>
                <w:rFonts w:asciiTheme="minorHAnsi" w:hAnsiTheme="minorHAnsi" w:cstheme="minorHAnsi"/>
                <w:sz w:val="22"/>
                <w:szCs w:val="22"/>
              </w:rPr>
              <w:t>Garna</w:t>
            </w:r>
            <w:proofErr w:type="spellEnd"/>
            <w:r w:rsidRPr="00A216C4">
              <w:rPr>
                <w:rFonts w:asciiTheme="minorHAnsi" w:hAnsiTheme="minorHAnsi" w:cstheme="minorHAnsi"/>
                <w:sz w:val="22"/>
                <w:szCs w:val="22"/>
              </w:rPr>
              <w:t xml:space="preserve"> presentado en el vídeo.</w:t>
            </w:r>
          </w:p>
          <w:p w:rsidR="00F721D4" w:rsidRPr="00A216C4" w:rsidRDefault="00F721D4" w:rsidP="00A216C4">
            <w:pPr>
              <w:pStyle w:val="NormalWeb"/>
              <w:numPr>
                <w:ilvl w:val="0"/>
                <w:numId w:val="32"/>
              </w:numPr>
              <w:rPr>
                <w:rFonts w:asciiTheme="minorHAnsi" w:hAnsiTheme="minorHAnsi" w:cstheme="minorHAnsi"/>
                <w:sz w:val="22"/>
                <w:szCs w:val="22"/>
              </w:rPr>
            </w:pPr>
            <w:r w:rsidRPr="00A216C4">
              <w:rPr>
                <w:rStyle w:val="Textoennegrita"/>
                <w:rFonts w:asciiTheme="minorHAnsi" w:hAnsiTheme="minorHAnsi" w:cstheme="minorHAnsi"/>
                <w:sz w:val="22"/>
                <w:szCs w:val="22"/>
              </w:rPr>
              <w:t>Contemplación al estilo ignaciano</w:t>
            </w:r>
            <w:r w:rsidRPr="00A216C4">
              <w:rPr>
                <w:rFonts w:asciiTheme="minorHAnsi" w:hAnsiTheme="minorHAnsi" w:cstheme="minorHAnsi"/>
                <w:sz w:val="22"/>
                <w:szCs w:val="22"/>
              </w:rPr>
              <w:br/>
              <w:t>Se invita al alumnado a realizar una breve visualización de la escena evangélica al estilo ignaciano, animándoles a contemplar cómo es la llamada “como si presente me hallase”, atendiendo a los personajes, el lugar, las palabras, los gestos y las emociones que suscita la escena.</w:t>
            </w:r>
          </w:p>
          <w:p w:rsidR="00F721D4" w:rsidRPr="00A216C4" w:rsidRDefault="00F721D4" w:rsidP="00A216C4">
            <w:pPr>
              <w:pStyle w:val="NormalWeb"/>
              <w:numPr>
                <w:ilvl w:val="0"/>
                <w:numId w:val="32"/>
              </w:numPr>
              <w:rPr>
                <w:rFonts w:asciiTheme="minorHAnsi" w:hAnsiTheme="minorHAnsi" w:cstheme="minorHAnsi"/>
                <w:sz w:val="22"/>
                <w:szCs w:val="22"/>
              </w:rPr>
            </w:pPr>
            <w:r w:rsidRPr="00A216C4">
              <w:rPr>
                <w:rStyle w:val="Textoennegrita"/>
                <w:rFonts w:asciiTheme="minorHAnsi" w:hAnsiTheme="minorHAnsi" w:cstheme="minorHAnsi"/>
                <w:sz w:val="22"/>
                <w:szCs w:val="22"/>
              </w:rPr>
              <w:t>Cierre reflexivo</w:t>
            </w:r>
            <w:r w:rsidRPr="00A216C4">
              <w:rPr>
                <w:rFonts w:asciiTheme="minorHAnsi" w:hAnsiTheme="minorHAnsi" w:cstheme="minorHAnsi"/>
                <w:sz w:val="22"/>
                <w:szCs w:val="22"/>
              </w:rPr>
              <w:br/>
              <w:t>El docente recoge algunas impresiones finales de manera voluntaria, ayudando a integrar la experiencia bíblica y contemplativa con la reflexión vocacional personal iniciada en la sesión.</w:t>
            </w:r>
          </w:p>
          <w:p w:rsidR="00B821EE" w:rsidRPr="00A216C4" w:rsidRDefault="00B821EE" w:rsidP="00B821EE">
            <w:pPr>
              <w:spacing w:before="100" w:beforeAutospacing="1" w:after="100" w:afterAutospacing="1" w:line="240" w:lineRule="auto"/>
              <w:rPr>
                <w:rFonts w:eastAsia="Times New Roman" w:cstheme="minorHAnsi"/>
                <w:b/>
                <w:lang w:eastAsia="es-ES"/>
              </w:rPr>
            </w:pPr>
          </w:p>
        </w:tc>
        <w:tc>
          <w:tcPr>
            <w:tcW w:w="2552" w:type="dxa"/>
            <w:tcBorders>
              <w:top w:val="single" w:sz="4" w:space="0" w:color="auto"/>
              <w:left w:val="single" w:sz="4" w:space="0" w:color="auto"/>
              <w:bottom w:val="single" w:sz="4" w:space="0" w:color="000001"/>
              <w:right w:val="single" w:sz="4" w:space="0" w:color="auto"/>
            </w:tcBorders>
            <w:shd w:val="clear" w:color="auto" w:fill="auto"/>
            <w:vAlign w:val="center"/>
          </w:tcPr>
          <w:p w:rsidR="00343B84" w:rsidRPr="00A216C4" w:rsidRDefault="009B77A8" w:rsidP="00343B84">
            <w:pPr>
              <w:spacing w:line="251" w:lineRule="auto"/>
              <w:rPr>
                <w:rFonts w:cstheme="minorHAnsi"/>
              </w:rPr>
            </w:pPr>
            <w:r w:rsidRPr="00A216C4">
              <w:rPr>
                <w:rFonts w:cstheme="minorHAnsi"/>
              </w:rPr>
              <w:t xml:space="preserve">Criterios: </w:t>
            </w:r>
            <w:r w:rsidR="00343B84" w:rsidRPr="00A216C4">
              <w:rPr>
                <w:rFonts w:cstheme="minorHAnsi"/>
              </w:rPr>
              <w:t>1.1, 1.2 y 5.2</w:t>
            </w:r>
          </w:p>
          <w:p w:rsidR="00B821EE" w:rsidRPr="00A216C4" w:rsidRDefault="00343B84" w:rsidP="00343B84">
            <w:pPr>
              <w:spacing w:line="251" w:lineRule="auto"/>
              <w:rPr>
                <w:rFonts w:eastAsia="Arial" w:cstheme="minorHAnsi"/>
              </w:rPr>
            </w:pPr>
            <w:r w:rsidRPr="00A216C4">
              <w:rPr>
                <w:rFonts w:cstheme="minorHAnsi"/>
              </w:rPr>
              <w:t>Ya que la lectura del relato evangélico y la contemplación ignaciana permiten al alumnado profundizar en las categorías fundamentales de la antropología cristiana —llamada, libertad, seguimiento y sentido de la vida— contrastándolas con su propia experiencia. La comparación entre la llamada de los primeros discípulos y un testimonio vocacional actual ayuda a reconocer los elementos esenciales de un proyecto vital en clave vocacional y a valorar la experiencia cristiana manifestada en Jesucristo como respuesta plena a las preguntas de sentido, favoreciendo además la toma de conciencia de la dimensión espiritual de la persona.</w:t>
            </w:r>
          </w:p>
        </w:tc>
        <w:tc>
          <w:tcPr>
            <w:tcW w:w="2972" w:type="dxa"/>
            <w:tcBorders>
              <w:top w:val="single" w:sz="4" w:space="0" w:color="auto"/>
              <w:left w:val="single" w:sz="4" w:space="0" w:color="auto"/>
              <w:bottom w:val="single" w:sz="4" w:space="0" w:color="000001"/>
              <w:right w:val="single" w:sz="4" w:space="0" w:color="auto"/>
            </w:tcBorders>
            <w:shd w:val="clear" w:color="auto" w:fill="auto"/>
            <w:vAlign w:val="center"/>
          </w:tcPr>
          <w:p w:rsidR="00D701AE" w:rsidRPr="00A216C4" w:rsidRDefault="00D701AE" w:rsidP="00A216C4">
            <w:pPr>
              <w:pStyle w:val="Prrafodelista"/>
              <w:numPr>
                <w:ilvl w:val="0"/>
                <w:numId w:val="20"/>
              </w:numPr>
              <w:spacing w:line="251" w:lineRule="auto"/>
              <w:rPr>
                <w:rFonts w:cstheme="minorHAnsi"/>
              </w:rPr>
            </w:pPr>
            <w:r w:rsidRPr="00A216C4">
              <w:rPr>
                <w:rFonts w:cstheme="minorHAnsi"/>
              </w:rPr>
              <w:t>Cuestionario/reflexión sobre el texto bíblico: Evalúa la comprensión de la llamada de Jesús y la capacidad de comparar con experiencias actuales.</w:t>
            </w:r>
          </w:p>
          <w:p w:rsidR="00B821EE" w:rsidRPr="00A216C4" w:rsidRDefault="00D701AE" w:rsidP="00A216C4">
            <w:pPr>
              <w:pStyle w:val="Prrafodelista"/>
              <w:numPr>
                <w:ilvl w:val="0"/>
                <w:numId w:val="20"/>
              </w:numPr>
              <w:spacing w:line="251" w:lineRule="auto"/>
              <w:rPr>
                <w:rFonts w:eastAsia="Arial" w:cstheme="minorHAnsi"/>
                <w:color w:val="FF0000"/>
              </w:rPr>
            </w:pPr>
            <w:r w:rsidRPr="00A216C4">
              <w:rPr>
                <w:rFonts w:cstheme="minorHAnsi"/>
              </w:rPr>
              <w:t>Rúbrica de contemplación ignaciana: Valora la profundidad de la observación, la conexión personal y la integración de aprendizajes bíblicos y vocacionales.</w:t>
            </w:r>
          </w:p>
        </w:tc>
      </w:tr>
      <w:tr w:rsidR="00B821EE" w:rsidRPr="00A216C4" w:rsidTr="00886DEC">
        <w:trPr>
          <w:trHeight w:val="405"/>
          <w:jc w:val="center"/>
        </w:trPr>
        <w:tc>
          <w:tcPr>
            <w:tcW w:w="461" w:type="dxa"/>
            <w:vMerge w:val="restart"/>
            <w:tcBorders>
              <w:top w:val="single" w:sz="4" w:space="0" w:color="auto"/>
              <w:left w:val="single" w:sz="4" w:space="0" w:color="auto"/>
              <w:right w:val="single" w:sz="4" w:space="0" w:color="auto"/>
            </w:tcBorders>
            <w:shd w:val="clear" w:color="auto" w:fill="FBE4D5" w:themeFill="accent2" w:themeFillTint="33"/>
            <w:tcMar>
              <w:top w:w="0" w:type="dxa"/>
              <w:left w:w="108" w:type="dxa"/>
              <w:bottom w:w="0" w:type="dxa"/>
              <w:right w:w="108" w:type="dxa"/>
            </w:tcMar>
            <w:textDirection w:val="btLr"/>
            <w:vAlign w:val="center"/>
          </w:tcPr>
          <w:p w:rsidR="00B821EE" w:rsidRPr="00A216C4" w:rsidRDefault="00B821EE" w:rsidP="00B821EE">
            <w:pPr>
              <w:widowControl w:val="0"/>
              <w:spacing w:line="251" w:lineRule="auto"/>
              <w:ind w:left="113" w:right="113"/>
              <w:jc w:val="center"/>
              <w:rPr>
                <w:rFonts w:eastAsia="Arial" w:cstheme="minorHAnsi"/>
                <w:b/>
                <w:color w:val="000000"/>
              </w:rPr>
            </w:pPr>
            <w:r w:rsidRPr="00A216C4">
              <w:rPr>
                <w:rFonts w:eastAsia="Arial" w:cstheme="minorHAnsi"/>
                <w:b/>
                <w:color w:val="000000"/>
              </w:rPr>
              <w:t>Cierre</w:t>
            </w:r>
          </w:p>
        </w:tc>
        <w:tc>
          <w:tcPr>
            <w:tcW w:w="109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821EE" w:rsidRPr="00A216C4" w:rsidRDefault="00B821EE" w:rsidP="00B821EE">
            <w:pPr>
              <w:widowControl w:val="0"/>
              <w:spacing w:line="251" w:lineRule="auto"/>
              <w:jc w:val="center"/>
              <w:rPr>
                <w:rFonts w:eastAsia="Arial" w:cstheme="minorHAnsi"/>
                <w:color w:val="000000"/>
              </w:rPr>
            </w:pPr>
            <w:r w:rsidRPr="00A216C4">
              <w:rPr>
                <w:rFonts w:eastAsia="Arial" w:cstheme="minorHAnsi"/>
                <w:color w:val="000000"/>
              </w:rPr>
              <w:t>Aplicar y comprobar</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B821EE" w:rsidRPr="00A216C4" w:rsidRDefault="00BF37FA" w:rsidP="00F86848">
            <w:pPr>
              <w:spacing w:line="251" w:lineRule="auto"/>
              <w:rPr>
                <w:rFonts w:eastAsia="Arial" w:cstheme="minorHAnsi"/>
              </w:rPr>
            </w:pPr>
            <w:r w:rsidRPr="00A216C4">
              <w:rPr>
                <w:rFonts w:eastAsia="Arial" w:cstheme="minorHAnsi"/>
              </w:rPr>
              <w:t xml:space="preserve">2ª sesión / </w:t>
            </w:r>
            <w:r w:rsidR="00F86848" w:rsidRPr="00A216C4">
              <w:rPr>
                <w:rFonts w:eastAsia="Arial" w:cstheme="minorHAnsi"/>
              </w:rPr>
              <w:t>25</w:t>
            </w:r>
            <w:r w:rsidRPr="00A216C4">
              <w:rPr>
                <w:rFonts w:eastAsia="Arial" w:cstheme="minorHAnsi"/>
              </w:rPr>
              <w:t xml:space="preserve"> minutos</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rsidR="00F721D4" w:rsidRPr="00A216C4" w:rsidRDefault="00F721D4" w:rsidP="00F721D4">
            <w:pPr>
              <w:pStyle w:val="Ttulo3"/>
              <w:rPr>
                <w:rFonts w:asciiTheme="minorHAnsi" w:hAnsiTheme="minorHAnsi" w:cstheme="minorHAnsi"/>
                <w:color w:val="000000" w:themeColor="text1"/>
                <w:sz w:val="22"/>
                <w:szCs w:val="22"/>
                <w:lang w:val="es-ES"/>
              </w:rPr>
            </w:pPr>
            <w:r w:rsidRPr="00A216C4">
              <w:rPr>
                <w:rStyle w:val="Textoennegrita"/>
                <w:rFonts w:asciiTheme="minorHAnsi" w:hAnsiTheme="minorHAnsi" w:cstheme="minorHAnsi"/>
                <w:bCs w:val="0"/>
                <w:color w:val="000000" w:themeColor="text1"/>
                <w:sz w:val="22"/>
                <w:szCs w:val="22"/>
              </w:rPr>
              <w:t>Actividad 5. Elaboración de una comunicación personal a un sacerdote</w:t>
            </w:r>
          </w:p>
          <w:p w:rsidR="00F721D4" w:rsidRPr="00A216C4" w:rsidRDefault="00F721D4" w:rsidP="00A216C4">
            <w:pPr>
              <w:pStyle w:val="NormalWeb"/>
              <w:numPr>
                <w:ilvl w:val="0"/>
                <w:numId w:val="33"/>
              </w:numPr>
              <w:rPr>
                <w:rFonts w:asciiTheme="minorHAnsi" w:hAnsiTheme="minorHAnsi" w:cstheme="minorHAnsi"/>
                <w:sz w:val="22"/>
                <w:szCs w:val="22"/>
              </w:rPr>
            </w:pPr>
            <w:r w:rsidRPr="00A216C4">
              <w:rPr>
                <w:rStyle w:val="Textoennegrita"/>
                <w:rFonts w:asciiTheme="minorHAnsi" w:hAnsiTheme="minorHAnsi" w:cstheme="minorHAnsi"/>
                <w:sz w:val="22"/>
                <w:szCs w:val="22"/>
              </w:rPr>
              <w:t>Contextualización de la tarea</w:t>
            </w:r>
            <w:r w:rsidRPr="00A216C4">
              <w:rPr>
                <w:rFonts w:asciiTheme="minorHAnsi" w:hAnsiTheme="minorHAnsi" w:cstheme="minorHAnsi"/>
                <w:sz w:val="22"/>
                <w:szCs w:val="22"/>
              </w:rPr>
              <w:br/>
              <w:t xml:space="preserve">El docente presenta la actividad como un momento de síntesis y expresión personal, en el que el alumnado comienza a dar forma a una comunicación dirigida a un sacerdote para compartir lo aprendido </w:t>
            </w:r>
            <w:r w:rsidRPr="00A216C4">
              <w:rPr>
                <w:rFonts w:asciiTheme="minorHAnsi" w:hAnsiTheme="minorHAnsi" w:cstheme="minorHAnsi"/>
                <w:sz w:val="22"/>
                <w:szCs w:val="22"/>
              </w:rPr>
              <w:lastRenderedPageBreak/>
              <w:t>en la sesión anterior y las cuestiones que se han suscitado a nivel personal.</w:t>
            </w:r>
          </w:p>
          <w:p w:rsidR="00F721D4" w:rsidRPr="00A216C4" w:rsidRDefault="00F721D4" w:rsidP="00A216C4">
            <w:pPr>
              <w:pStyle w:val="NormalWeb"/>
              <w:numPr>
                <w:ilvl w:val="0"/>
                <w:numId w:val="33"/>
              </w:numPr>
              <w:rPr>
                <w:rFonts w:asciiTheme="minorHAnsi" w:hAnsiTheme="minorHAnsi" w:cstheme="minorHAnsi"/>
                <w:sz w:val="22"/>
                <w:szCs w:val="22"/>
              </w:rPr>
            </w:pPr>
            <w:r w:rsidRPr="00A216C4">
              <w:rPr>
                <w:rStyle w:val="Textoennegrita"/>
                <w:rFonts w:asciiTheme="minorHAnsi" w:hAnsiTheme="minorHAnsi" w:cstheme="minorHAnsi"/>
                <w:sz w:val="22"/>
                <w:szCs w:val="22"/>
              </w:rPr>
              <w:t>Definición del destinatario</w:t>
            </w:r>
            <w:r w:rsidRPr="00A216C4">
              <w:rPr>
                <w:rFonts w:asciiTheme="minorHAnsi" w:hAnsiTheme="minorHAnsi" w:cstheme="minorHAnsi"/>
                <w:sz w:val="22"/>
                <w:szCs w:val="22"/>
              </w:rPr>
              <w:br/>
              <w:t>Se invita al alumnado a concretar previamente la persona destinataria de su escrito, que podrá ser un sacerdote contactado a través de redes sociales, un sacerdote joven de la diócesis o seminaristas del seminario diocesano, teniendo en cuenta el tono y la intención comunicativa.</w:t>
            </w:r>
          </w:p>
          <w:p w:rsidR="00F721D4" w:rsidRPr="00A216C4" w:rsidRDefault="00F721D4" w:rsidP="00A216C4">
            <w:pPr>
              <w:pStyle w:val="NormalWeb"/>
              <w:numPr>
                <w:ilvl w:val="0"/>
                <w:numId w:val="33"/>
              </w:numPr>
              <w:rPr>
                <w:rFonts w:asciiTheme="minorHAnsi" w:hAnsiTheme="minorHAnsi" w:cstheme="minorHAnsi"/>
                <w:sz w:val="22"/>
                <w:szCs w:val="22"/>
              </w:rPr>
            </w:pPr>
            <w:r w:rsidRPr="00A216C4">
              <w:rPr>
                <w:rStyle w:val="Textoennegrita"/>
                <w:rFonts w:asciiTheme="minorHAnsi" w:hAnsiTheme="minorHAnsi" w:cstheme="minorHAnsi"/>
                <w:sz w:val="22"/>
                <w:szCs w:val="22"/>
              </w:rPr>
              <w:t>Orientaciones para el escrito reflexivo</w:t>
            </w:r>
            <w:r w:rsidRPr="00A216C4">
              <w:rPr>
                <w:rFonts w:asciiTheme="minorHAnsi" w:hAnsiTheme="minorHAnsi" w:cstheme="minorHAnsi"/>
                <w:sz w:val="22"/>
                <w:szCs w:val="22"/>
              </w:rPr>
              <w:br/>
              <w:t>El profesor recuerda las pautas recogidas en el material del alumno, orientando la redacción hacia una expresión respetuosa, clara y reflexiva, que incluya aprendizajes adquiridos, impresiones personales, preguntas surgidas y reflexiones vocacionales.</w:t>
            </w:r>
          </w:p>
          <w:p w:rsidR="00F721D4" w:rsidRPr="00A216C4" w:rsidRDefault="00F721D4" w:rsidP="00A216C4">
            <w:pPr>
              <w:pStyle w:val="NormalWeb"/>
              <w:numPr>
                <w:ilvl w:val="0"/>
                <w:numId w:val="33"/>
              </w:numPr>
              <w:rPr>
                <w:rFonts w:asciiTheme="minorHAnsi" w:hAnsiTheme="minorHAnsi" w:cstheme="minorHAnsi"/>
                <w:sz w:val="22"/>
                <w:szCs w:val="22"/>
              </w:rPr>
            </w:pPr>
            <w:r w:rsidRPr="00A216C4">
              <w:rPr>
                <w:rStyle w:val="Textoennegrita"/>
                <w:rFonts w:asciiTheme="minorHAnsi" w:hAnsiTheme="minorHAnsi" w:cstheme="minorHAnsi"/>
                <w:sz w:val="22"/>
                <w:szCs w:val="22"/>
              </w:rPr>
              <w:t>Redacción del texto</w:t>
            </w:r>
            <w:r w:rsidRPr="00A216C4">
              <w:rPr>
                <w:rFonts w:asciiTheme="minorHAnsi" w:hAnsiTheme="minorHAnsi" w:cstheme="minorHAnsi"/>
                <w:sz w:val="22"/>
                <w:szCs w:val="22"/>
              </w:rPr>
              <w:br/>
              <w:t>El alumnado realiza de forma individual el escrito reflexivo, cuidando la coherencia del mensaje, la adecuación al destinatario y la corrección lingüística.</w:t>
            </w:r>
          </w:p>
          <w:p w:rsidR="00F721D4" w:rsidRPr="00A216C4" w:rsidRDefault="00F721D4" w:rsidP="00A216C4">
            <w:pPr>
              <w:pStyle w:val="NormalWeb"/>
              <w:numPr>
                <w:ilvl w:val="0"/>
                <w:numId w:val="33"/>
              </w:numPr>
              <w:rPr>
                <w:rFonts w:asciiTheme="minorHAnsi" w:hAnsiTheme="minorHAnsi" w:cstheme="minorHAnsi"/>
                <w:sz w:val="22"/>
                <w:szCs w:val="22"/>
              </w:rPr>
            </w:pPr>
            <w:r w:rsidRPr="00A216C4">
              <w:rPr>
                <w:rStyle w:val="Textoennegrita"/>
                <w:rFonts w:asciiTheme="minorHAnsi" w:hAnsiTheme="minorHAnsi" w:cstheme="minorHAnsi"/>
                <w:sz w:val="22"/>
                <w:szCs w:val="22"/>
              </w:rPr>
              <w:t>Acompañamiento docente</w:t>
            </w:r>
            <w:r w:rsidRPr="00A216C4">
              <w:rPr>
                <w:rFonts w:asciiTheme="minorHAnsi" w:hAnsiTheme="minorHAnsi" w:cstheme="minorHAnsi"/>
                <w:sz w:val="22"/>
                <w:szCs w:val="22"/>
              </w:rPr>
              <w:br/>
              <w:t>Durante el proceso, el docente acompaña, orienta y resuelve dudas, favoreciendo un clima de recogimiento, respeto y profundidad personal.</w:t>
            </w:r>
          </w:p>
          <w:p w:rsidR="00F721D4" w:rsidRPr="00A216C4" w:rsidRDefault="00F721D4" w:rsidP="00A216C4">
            <w:pPr>
              <w:pStyle w:val="NormalWeb"/>
              <w:numPr>
                <w:ilvl w:val="0"/>
                <w:numId w:val="33"/>
              </w:numPr>
              <w:rPr>
                <w:rFonts w:asciiTheme="minorHAnsi" w:hAnsiTheme="minorHAnsi" w:cstheme="minorHAnsi"/>
                <w:sz w:val="22"/>
                <w:szCs w:val="22"/>
              </w:rPr>
            </w:pPr>
            <w:r w:rsidRPr="00A216C4">
              <w:rPr>
                <w:rStyle w:val="Textoennegrita"/>
                <w:rFonts w:asciiTheme="minorHAnsi" w:hAnsiTheme="minorHAnsi" w:cstheme="minorHAnsi"/>
                <w:sz w:val="22"/>
                <w:szCs w:val="22"/>
              </w:rPr>
              <w:t>Cierre de la actividad</w:t>
            </w:r>
            <w:r w:rsidRPr="00A216C4">
              <w:rPr>
                <w:rFonts w:asciiTheme="minorHAnsi" w:hAnsiTheme="minorHAnsi" w:cstheme="minorHAnsi"/>
                <w:sz w:val="22"/>
                <w:szCs w:val="22"/>
              </w:rPr>
              <w:br/>
              <w:t>Se recuerda al alumnado la finalidad comunicativa y formativa de la tarea, destacando el valor del diálogo personal como parte del proceso de reflexión y discernimiento vocacional.</w:t>
            </w:r>
          </w:p>
          <w:p w:rsidR="00E82823" w:rsidRPr="00A216C4" w:rsidRDefault="00E82823" w:rsidP="00E82823">
            <w:pPr>
              <w:pStyle w:val="NormalWeb"/>
              <w:rPr>
                <w:rFonts w:asciiTheme="minorHAnsi" w:hAnsiTheme="minorHAnsi" w:cstheme="minorHAnsi"/>
                <w:sz w:val="22"/>
                <w:szCs w:val="22"/>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43B84" w:rsidRPr="00A216C4" w:rsidRDefault="00B821EE" w:rsidP="00343B84">
            <w:pPr>
              <w:spacing w:line="251" w:lineRule="auto"/>
              <w:rPr>
                <w:rFonts w:cstheme="minorHAnsi"/>
              </w:rPr>
            </w:pPr>
            <w:r w:rsidRPr="00A216C4">
              <w:rPr>
                <w:rFonts w:cstheme="minorHAnsi"/>
              </w:rPr>
              <w:lastRenderedPageBreak/>
              <w:t xml:space="preserve">Criterios: </w:t>
            </w:r>
            <w:r w:rsidR="00343B84" w:rsidRPr="00A216C4">
              <w:rPr>
                <w:rFonts w:cstheme="minorHAnsi"/>
              </w:rPr>
              <w:t>1.1, 1.2, 5.1 y 5.2</w:t>
            </w:r>
          </w:p>
          <w:p w:rsidR="00B821EE" w:rsidRPr="00A216C4" w:rsidRDefault="00343B84" w:rsidP="00343B84">
            <w:pPr>
              <w:spacing w:line="251" w:lineRule="auto"/>
              <w:rPr>
                <w:rFonts w:eastAsia="Arial" w:cstheme="minorHAnsi"/>
              </w:rPr>
            </w:pPr>
            <w:r w:rsidRPr="00A216C4">
              <w:rPr>
                <w:rFonts w:cstheme="minorHAnsi"/>
              </w:rPr>
              <w:t xml:space="preserve">Ya que la elaboración de una comunicación personal dirigida a un destinatario real invita al alumnado a expresar de manera consciente sus ideas, </w:t>
            </w:r>
            <w:r w:rsidRPr="00A216C4">
              <w:rPr>
                <w:rFonts w:cstheme="minorHAnsi"/>
              </w:rPr>
              <w:lastRenderedPageBreak/>
              <w:t>creencias y preguntas en torno a la vocación, integrando lo aprendido desde la reflexión personal y la experiencia cristiana. El escrito reflexivo favorece el reconocimiento de los elementos esenciales de un proyecto vital vivido desde la libertad y la responsabilidad, así como la valoración de la dimensión espiritual y del testimonio cristiano como respuesta significativa a las cuestiones de sentido, en un contexto auténtico de diálogo y comunicación respetuosa.</w:t>
            </w:r>
            <w:r w:rsidR="00B821EE" w:rsidRPr="00A216C4">
              <w:rPr>
                <w:rFonts w:cstheme="minorHAnsi"/>
              </w:rPr>
              <w:br/>
            </w:r>
          </w:p>
        </w:tc>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A216C4">
            <w:pPr>
              <w:pStyle w:val="Prrafodelista"/>
              <w:numPr>
                <w:ilvl w:val="0"/>
                <w:numId w:val="21"/>
              </w:numPr>
              <w:spacing w:line="251" w:lineRule="auto"/>
              <w:rPr>
                <w:rFonts w:cstheme="minorHAnsi"/>
              </w:rPr>
            </w:pPr>
            <w:r w:rsidRPr="00A216C4">
              <w:rPr>
                <w:rFonts w:cstheme="minorHAnsi"/>
              </w:rPr>
              <w:lastRenderedPageBreak/>
              <w:t>Rúbrica del escrito reflexivo: Evalúa claridad, coherencia, profundidad y adecuación al destinatario del mensaje.</w:t>
            </w:r>
          </w:p>
          <w:p w:rsidR="00B821EE" w:rsidRPr="00A216C4" w:rsidRDefault="00D701AE" w:rsidP="00A216C4">
            <w:pPr>
              <w:pStyle w:val="Prrafodelista"/>
              <w:numPr>
                <w:ilvl w:val="0"/>
                <w:numId w:val="21"/>
              </w:numPr>
              <w:spacing w:line="251" w:lineRule="auto"/>
              <w:rPr>
                <w:rFonts w:cstheme="minorHAnsi"/>
                <w:bCs/>
              </w:rPr>
            </w:pPr>
            <w:r w:rsidRPr="00A216C4">
              <w:rPr>
                <w:rFonts w:cstheme="minorHAnsi"/>
              </w:rPr>
              <w:lastRenderedPageBreak/>
              <w:t>Registro de revisión docente: Permite observar el grado de integración de aprendizajes previos y la expresión de reflexiones personales y vocacionales.</w:t>
            </w:r>
          </w:p>
        </w:tc>
      </w:tr>
      <w:tr w:rsidR="00B821EE" w:rsidRPr="00A216C4" w:rsidTr="00886DEC">
        <w:trPr>
          <w:trHeight w:val="390"/>
          <w:jc w:val="center"/>
        </w:trPr>
        <w:tc>
          <w:tcPr>
            <w:tcW w:w="461" w:type="dxa"/>
            <w:vMerge/>
            <w:tcBorders>
              <w:left w:val="single" w:sz="4" w:space="0" w:color="auto"/>
              <w:bottom w:val="single" w:sz="4" w:space="0" w:color="000001"/>
              <w:right w:val="single" w:sz="4" w:space="0" w:color="auto"/>
            </w:tcBorders>
            <w:shd w:val="clear" w:color="auto" w:fill="FBE4D5" w:themeFill="accent2" w:themeFillTint="33"/>
            <w:tcMar>
              <w:top w:w="0" w:type="dxa"/>
              <w:left w:w="108" w:type="dxa"/>
              <w:bottom w:w="0" w:type="dxa"/>
              <w:right w:w="108" w:type="dxa"/>
            </w:tcMar>
            <w:vAlign w:val="center"/>
          </w:tcPr>
          <w:p w:rsidR="00B821EE" w:rsidRPr="00A216C4" w:rsidRDefault="00B821EE" w:rsidP="00B821EE">
            <w:pPr>
              <w:widowControl w:val="0"/>
              <w:spacing w:line="251" w:lineRule="auto"/>
              <w:jc w:val="center"/>
              <w:rPr>
                <w:rFonts w:eastAsia="Arial" w:cstheme="minorHAnsi"/>
                <w:color w:val="000000"/>
              </w:rPr>
            </w:pPr>
          </w:p>
        </w:tc>
        <w:tc>
          <w:tcPr>
            <w:tcW w:w="1099" w:type="dxa"/>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B821EE" w:rsidRPr="00A216C4" w:rsidRDefault="00B821EE" w:rsidP="00B821EE">
            <w:pPr>
              <w:widowControl w:val="0"/>
              <w:spacing w:line="251" w:lineRule="auto"/>
              <w:jc w:val="center"/>
              <w:rPr>
                <w:rFonts w:eastAsia="Arial" w:cstheme="minorHAnsi"/>
                <w:color w:val="000000"/>
              </w:rPr>
            </w:pPr>
            <w:r w:rsidRPr="00A216C4">
              <w:rPr>
                <w:rFonts w:eastAsia="Arial" w:cstheme="minorHAnsi"/>
                <w:color w:val="000000"/>
              </w:rPr>
              <w:t>Concluir</w:t>
            </w:r>
          </w:p>
        </w:tc>
        <w:tc>
          <w:tcPr>
            <w:tcW w:w="1286" w:type="dxa"/>
            <w:tcBorders>
              <w:top w:val="single" w:sz="4" w:space="0" w:color="auto"/>
              <w:left w:val="single" w:sz="4" w:space="0" w:color="auto"/>
              <w:bottom w:val="single" w:sz="4" w:space="0" w:color="000001"/>
              <w:right w:val="single" w:sz="4" w:space="0" w:color="auto"/>
            </w:tcBorders>
            <w:shd w:val="clear" w:color="auto" w:fill="auto"/>
            <w:vAlign w:val="center"/>
          </w:tcPr>
          <w:p w:rsidR="00B821EE" w:rsidRPr="00A216C4" w:rsidRDefault="00BF37FA" w:rsidP="00F86848">
            <w:pPr>
              <w:spacing w:line="251" w:lineRule="auto"/>
              <w:rPr>
                <w:rFonts w:eastAsia="Arial" w:cstheme="minorHAnsi"/>
              </w:rPr>
            </w:pPr>
            <w:r w:rsidRPr="00A216C4">
              <w:rPr>
                <w:rFonts w:eastAsia="Arial" w:cstheme="minorHAnsi"/>
              </w:rPr>
              <w:t xml:space="preserve">2ª sesión / </w:t>
            </w:r>
            <w:r w:rsidR="00F86848" w:rsidRPr="00A216C4">
              <w:rPr>
                <w:rFonts w:eastAsia="Arial" w:cstheme="minorHAnsi"/>
              </w:rPr>
              <w:t>5</w:t>
            </w:r>
            <w:r w:rsidRPr="00A216C4">
              <w:rPr>
                <w:rFonts w:eastAsia="Arial" w:cstheme="minorHAnsi"/>
              </w:rPr>
              <w:t xml:space="preserve"> minutos</w:t>
            </w:r>
          </w:p>
        </w:tc>
        <w:tc>
          <w:tcPr>
            <w:tcW w:w="7043" w:type="dxa"/>
            <w:tcBorders>
              <w:top w:val="single" w:sz="4" w:space="0" w:color="auto"/>
              <w:left w:val="single" w:sz="4" w:space="0" w:color="auto"/>
              <w:bottom w:val="single" w:sz="4" w:space="0" w:color="000001"/>
              <w:right w:val="single" w:sz="4" w:space="0" w:color="auto"/>
            </w:tcBorders>
            <w:shd w:val="clear" w:color="auto" w:fill="auto"/>
            <w:vAlign w:val="center"/>
          </w:tcPr>
          <w:p w:rsidR="00F721D4" w:rsidRPr="00A216C4" w:rsidRDefault="00F721D4" w:rsidP="00F721D4">
            <w:pPr>
              <w:pStyle w:val="Ttulo3"/>
              <w:rPr>
                <w:rFonts w:asciiTheme="minorHAnsi" w:hAnsiTheme="minorHAnsi" w:cstheme="minorHAnsi"/>
                <w:color w:val="000000" w:themeColor="text1"/>
                <w:sz w:val="22"/>
                <w:szCs w:val="22"/>
                <w:lang w:val="es-ES"/>
              </w:rPr>
            </w:pPr>
            <w:r w:rsidRPr="00A216C4">
              <w:rPr>
                <w:rStyle w:val="Textoennegrita"/>
                <w:rFonts w:asciiTheme="minorHAnsi" w:hAnsiTheme="minorHAnsi" w:cstheme="minorHAnsi"/>
                <w:bCs w:val="0"/>
                <w:color w:val="000000" w:themeColor="text1"/>
                <w:sz w:val="22"/>
                <w:szCs w:val="22"/>
              </w:rPr>
              <w:t>Actividad 6. Reflexión final sobre el ministerio sacerdotal en la comunidad cristiana</w:t>
            </w:r>
          </w:p>
          <w:p w:rsidR="00F721D4" w:rsidRPr="00A216C4" w:rsidRDefault="00F721D4" w:rsidP="00A216C4">
            <w:pPr>
              <w:pStyle w:val="NormalWeb"/>
              <w:numPr>
                <w:ilvl w:val="0"/>
                <w:numId w:val="34"/>
              </w:numPr>
              <w:rPr>
                <w:rFonts w:asciiTheme="minorHAnsi" w:hAnsiTheme="minorHAnsi" w:cstheme="minorHAnsi"/>
                <w:sz w:val="22"/>
                <w:szCs w:val="22"/>
              </w:rPr>
            </w:pPr>
            <w:r w:rsidRPr="00A216C4">
              <w:rPr>
                <w:rStyle w:val="Textoennegrita"/>
                <w:rFonts w:asciiTheme="minorHAnsi" w:hAnsiTheme="minorHAnsi" w:cstheme="minorHAnsi"/>
                <w:sz w:val="22"/>
                <w:szCs w:val="22"/>
              </w:rPr>
              <w:t>Planteamiento de la reflexión final</w:t>
            </w:r>
            <w:r w:rsidRPr="00A216C4">
              <w:rPr>
                <w:rFonts w:asciiTheme="minorHAnsi" w:hAnsiTheme="minorHAnsi" w:cstheme="minorHAnsi"/>
                <w:sz w:val="22"/>
                <w:szCs w:val="22"/>
              </w:rPr>
              <w:br/>
              <w:t>El docente propone una reflexión final en gran grupo sobre el ministerio sacerdotal, situándolo dentro de la vida y misión de la comunidad cristiana.</w:t>
            </w:r>
          </w:p>
          <w:p w:rsidR="00F721D4" w:rsidRPr="00A216C4" w:rsidRDefault="00F721D4" w:rsidP="00A216C4">
            <w:pPr>
              <w:pStyle w:val="NormalWeb"/>
              <w:numPr>
                <w:ilvl w:val="0"/>
                <w:numId w:val="34"/>
              </w:numPr>
              <w:rPr>
                <w:rFonts w:asciiTheme="minorHAnsi" w:hAnsiTheme="minorHAnsi" w:cstheme="minorHAnsi"/>
                <w:sz w:val="22"/>
                <w:szCs w:val="22"/>
              </w:rPr>
            </w:pPr>
            <w:r w:rsidRPr="00A216C4">
              <w:rPr>
                <w:rStyle w:val="Textoennegrita"/>
                <w:rFonts w:asciiTheme="minorHAnsi" w:hAnsiTheme="minorHAnsi" w:cstheme="minorHAnsi"/>
                <w:sz w:val="22"/>
                <w:szCs w:val="22"/>
              </w:rPr>
              <w:t>Guía del diálogo reflexivo</w:t>
            </w:r>
            <w:r w:rsidRPr="00A216C4">
              <w:rPr>
                <w:rFonts w:asciiTheme="minorHAnsi" w:hAnsiTheme="minorHAnsi" w:cstheme="minorHAnsi"/>
                <w:sz w:val="22"/>
                <w:szCs w:val="22"/>
              </w:rPr>
              <w:br/>
              <w:t>El profesor orienta el diálogo mediante preguntas abiertas que ayuden al alumnado a identificar las funciones del sacerdote, su servicio a la comunidad y su papel como acompañante espiritual y pastoral.</w:t>
            </w:r>
          </w:p>
          <w:p w:rsidR="00F721D4" w:rsidRPr="00A216C4" w:rsidRDefault="00F721D4" w:rsidP="00A216C4">
            <w:pPr>
              <w:pStyle w:val="NormalWeb"/>
              <w:numPr>
                <w:ilvl w:val="0"/>
                <w:numId w:val="34"/>
              </w:numPr>
              <w:rPr>
                <w:rFonts w:asciiTheme="minorHAnsi" w:hAnsiTheme="minorHAnsi" w:cstheme="minorHAnsi"/>
                <w:sz w:val="22"/>
                <w:szCs w:val="22"/>
              </w:rPr>
            </w:pPr>
            <w:r w:rsidRPr="00A216C4">
              <w:rPr>
                <w:rStyle w:val="Textoennegrita"/>
                <w:rFonts w:asciiTheme="minorHAnsi" w:hAnsiTheme="minorHAnsi" w:cstheme="minorHAnsi"/>
                <w:sz w:val="22"/>
                <w:szCs w:val="22"/>
              </w:rPr>
              <w:lastRenderedPageBreak/>
              <w:t>Integración de los aprendizajes previos</w:t>
            </w:r>
            <w:r w:rsidRPr="00A216C4">
              <w:rPr>
                <w:rFonts w:asciiTheme="minorHAnsi" w:hAnsiTheme="minorHAnsi" w:cstheme="minorHAnsi"/>
                <w:sz w:val="22"/>
                <w:szCs w:val="22"/>
              </w:rPr>
              <w:br/>
              <w:t>Se invita al alumnado a relacionar esta reflexión con las actividades realizadas anteriormente: el diálogo inicial sobre opciones académicas, el testimonio vocacional, la lectura bíblica y el escrito personal, favoreciendo una visión global e integrada.</w:t>
            </w:r>
          </w:p>
          <w:p w:rsidR="00F721D4" w:rsidRPr="00A216C4" w:rsidRDefault="00F721D4" w:rsidP="00A216C4">
            <w:pPr>
              <w:pStyle w:val="NormalWeb"/>
              <w:numPr>
                <w:ilvl w:val="0"/>
                <w:numId w:val="34"/>
              </w:numPr>
              <w:rPr>
                <w:rFonts w:asciiTheme="minorHAnsi" w:hAnsiTheme="minorHAnsi" w:cstheme="minorHAnsi"/>
                <w:sz w:val="22"/>
                <w:szCs w:val="22"/>
              </w:rPr>
            </w:pPr>
            <w:r w:rsidRPr="00A216C4">
              <w:rPr>
                <w:rStyle w:val="Textoennegrita"/>
                <w:rFonts w:asciiTheme="minorHAnsi" w:hAnsiTheme="minorHAnsi" w:cstheme="minorHAnsi"/>
                <w:sz w:val="22"/>
                <w:szCs w:val="22"/>
              </w:rPr>
              <w:t>Valoración del ministerio sacerdotal</w:t>
            </w:r>
            <w:r w:rsidRPr="00A216C4">
              <w:rPr>
                <w:rFonts w:asciiTheme="minorHAnsi" w:hAnsiTheme="minorHAnsi" w:cstheme="minorHAnsi"/>
                <w:sz w:val="22"/>
                <w:szCs w:val="22"/>
              </w:rPr>
              <w:br/>
              <w:t>El docente ayuda a poner en valor el ministerio sacerdotal como una vocación de servicio, entrega y compromiso con los demás, promoviendo una comprensión respetuosa y realista.</w:t>
            </w:r>
          </w:p>
          <w:p w:rsidR="00F721D4" w:rsidRPr="00A216C4" w:rsidRDefault="00F721D4" w:rsidP="00A216C4">
            <w:pPr>
              <w:pStyle w:val="NormalWeb"/>
              <w:numPr>
                <w:ilvl w:val="0"/>
                <w:numId w:val="34"/>
              </w:numPr>
              <w:rPr>
                <w:rFonts w:asciiTheme="minorHAnsi" w:hAnsiTheme="minorHAnsi" w:cstheme="minorHAnsi"/>
                <w:sz w:val="22"/>
                <w:szCs w:val="22"/>
              </w:rPr>
            </w:pPr>
            <w:r w:rsidRPr="00A216C4">
              <w:rPr>
                <w:rStyle w:val="Textoennegrita"/>
                <w:rFonts w:asciiTheme="minorHAnsi" w:hAnsiTheme="minorHAnsi" w:cstheme="minorHAnsi"/>
                <w:sz w:val="22"/>
                <w:szCs w:val="22"/>
              </w:rPr>
              <w:t>Cierre y síntesis</w:t>
            </w:r>
            <w:r w:rsidRPr="00A216C4">
              <w:rPr>
                <w:rFonts w:asciiTheme="minorHAnsi" w:hAnsiTheme="minorHAnsi" w:cstheme="minorHAnsi"/>
                <w:sz w:val="22"/>
                <w:szCs w:val="22"/>
              </w:rPr>
              <w:br/>
              <w:t>La actividad concluye con una síntesis final por parte del profesor, destacando las ideas clave trabajadas y animando al alumnado a mantener una actitud abierta y reflexiva ante las distintas vocaciones dentro de la comunidad cristiana.</w:t>
            </w:r>
          </w:p>
          <w:p w:rsidR="00E82823" w:rsidRPr="00A216C4" w:rsidRDefault="00E82823" w:rsidP="00D62DAA">
            <w:pPr>
              <w:pStyle w:val="NormalWeb"/>
              <w:rPr>
                <w:rFonts w:asciiTheme="minorHAnsi" w:hAnsiTheme="minorHAnsi" w:cstheme="minorHAnsi"/>
                <w:sz w:val="22"/>
                <w:szCs w:val="22"/>
              </w:rPr>
            </w:pPr>
          </w:p>
        </w:tc>
        <w:tc>
          <w:tcPr>
            <w:tcW w:w="2552" w:type="dxa"/>
            <w:tcBorders>
              <w:top w:val="single" w:sz="4" w:space="0" w:color="auto"/>
              <w:left w:val="single" w:sz="4" w:space="0" w:color="auto"/>
              <w:bottom w:val="single" w:sz="4" w:space="0" w:color="000001"/>
              <w:right w:val="single" w:sz="4" w:space="0" w:color="auto"/>
            </w:tcBorders>
            <w:shd w:val="clear" w:color="auto" w:fill="auto"/>
            <w:vAlign w:val="center"/>
          </w:tcPr>
          <w:p w:rsidR="00343B84" w:rsidRPr="00A216C4" w:rsidRDefault="003B7B4D" w:rsidP="00343B84">
            <w:pPr>
              <w:spacing w:line="251" w:lineRule="auto"/>
              <w:rPr>
                <w:rFonts w:cstheme="minorHAnsi"/>
              </w:rPr>
            </w:pPr>
            <w:r w:rsidRPr="00A216C4">
              <w:rPr>
                <w:rFonts w:cstheme="minorHAnsi"/>
              </w:rPr>
              <w:lastRenderedPageBreak/>
              <w:t xml:space="preserve">Criterios: </w:t>
            </w:r>
            <w:r w:rsidR="009B77A8" w:rsidRPr="00A216C4">
              <w:rPr>
                <w:rFonts w:cstheme="minorHAnsi"/>
              </w:rPr>
              <w:t xml:space="preserve"> </w:t>
            </w:r>
            <w:r w:rsidR="00343B84" w:rsidRPr="00A216C4">
              <w:rPr>
                <w:rFonts w:cstheme="minorHAnsi"/>
              </w:rPr>
              <w:t xml:space="preserve"> 1.2, 5.1 y 5.2</w:t>
            </w:r>
          </w:p>
          <w:p w:rsidR="00B821EE" w:rsidRPr="00A216C4" w:rsidRDefault="00343B84" w:rsidP="00343B84">
            <w:pPr>
              <w:spacing w:line="251" w:lineRule="auto"/>
              <w:rPr>
                <w:rFonts w:eastAsia="Arial" w:cstheme="minorHAnsi"/>
              </w:rPr>
            </w:pPr>
            <w:r w:rsidRPr="00A216C4">
              <w:rPr>
                <w:rFonts w:cstheme="minorHAnsi"/>
              </w:rPr>
              <w:t xml:space="preserve">Ya que la reflexión final en gran grupo permite al alumnado comprender el ministerio sacerdotal como una vocación de servicio inserta en la vida y misión de la comunidad cristiana, reconociendo su dimensión espiritual y su valor social. La integración de los aprendizajes previos y la valoración del sacerdocio </w:t>
            </w:r>
            <w:r w:rsidRPr="00A216C4">
              <w:rPr>
                <w:rFonts w:cstheme="minorHAnsi"/>
              </w:rPr>
              <w:lastRenderedPageBreak/>
              <w:t>como respuesta cristiana a las cuestiones de sentido favorecen una visión global, madura y respetuosa de las distintas vocaciones, reforzando la comprensión del proyecto vital cristiano desde la responsabilidad y el compromiso con los demás.</w:t>
            </w:r>
          </w:p>
        </w:tc>
        <w:tc>
          <w:tcPr>
            <w:tcW w:w="2972" w:type="dxa"/>
            <w:tcBorders>
              <w:top w:val="single" w:sz="4" w:space="0" w:color="auto"/>
              <w:left w:val="single" w:sz="4" w:space="0" w:color="auto"/>
              <w:bottom w:val="single" w:sz="4" w:space="0" w:color="000001"/>
              <w:right w:val="single" w:sz="4" w:space="0" w:color="auto"/>
            </w:tcBorders>
            <w:shd w:val="clear" w:color="auto" w:fill="auto"/>
            <w:vAlign w:val="center"/>
          </w:tcPr>
          <w:p w:rsidR="00D701AE" w:rsidRPr="00A216C4" w:rsidRDefault="00D701AE" w:rsidP="00A216C4">
            <w:pPr>
              <w:pStyle w:val="Prrafodelista"/>
              <w:numPr>
                <w:ilvl w:val="0"/>
                <w:numId w:val="22"/>
              </w:numPr>
              <w:spacing w:line="251" w:lineRule="auto"/>
              <w:rPr>
                <w:rFonts w:cstheme="minorHAnsi"/>
              </w:rPr>
            </w:pPr>
            <w:r w:rsidRPr="00A216C4">
              <w:rPr>
                <w:rFonts w:cstheme="minorHAnsi"/>
              </w:rPr>
              <w:lastRenderedPageBreak/>
              <w:t>Rúbrica de participación en la reflexión final: Evalúa la capacidad de analizar y valorar el ministerio sacerdotal en la comunidad cristiana.</w:t>
            </w:r>
          </w:p>
          <w:p w:rsidR="003B7B4D" w:rsidRPr="00A216C4" w:rsidRDefault="00D701AE" w:rsidP="00A216C4">
            <w:pPr>
              <w:pStyle w:val="Prrafodelista"/>
              <w:numPr>
                <w:ilvl w:val="0"/>
                <w:numId w:val="22"/>
              </w:numPr>
              <w:spacing w:line="251" w:lineRule="auto"/>
              <w:rPr>
                <w:rFonts w:eastAsia="Arial" w:cstheme="minorHAnsi"/>
                <w:color w:val="FF0000"/>
              </w:rPr>
            </w:pPr>
            <w:r w:rsidRPr="00A216C4">
              <w:rPr>
                <w:rFonts w:cstheme="minorHAnsi"/>
              </w:rPr>
              <w:t xml:space="preserve">Síntesis escrita o verbal del alumnado: Permite comprobar la integración de aprendizajes previos y la comprensión de la </w:t>
            </w:r>
            <w:r w:rsidRPr="00A216C4">
              <w:rPr>
                <w:rFonts w:cstheme="minorHAnsi"/>
              </w:rPr>
              <w:lastRenderedPageBreak/>
              <w:t>vocación como proyecto de vida y servicio.</w:t>
            </w:r>
          </w:p>
        </w:tc>
      </w:tr>
    </w:tbl>
    <w:p w:rsidR="00236D9A" w:rsidRPr="00A216C4" w:rsidRDefault="00236D9A">
      <w:pPr>
        <w:rPr>
          <w:rFonts w:cstheme="minorHAnsi"/>
        </w:rPr>
      </w:pPr>
    </w:p>
    <w:tbl>
      <w:tblPr>
        <w:tblW w:w="15334" w:type="dxa"/>
        <w:jc w:val="center"/>
        <w:tblLayout w:type="fixed"/>
        <w:tblLook w:val="0400" w:firstRow="0" w:lastRow="0" w:firstColumn="0" w:lastColumn="0" w:noHBand="0" w:noVBand="1"/>
      </w:tblPr>
      <w:tblGrid>
        <w:gridCol w:w="3544"/>
        <w:gridCol w:w="3602"/>
        <w:gridCol w:w="4253"/>
        <w:gridCol w:w="3935"/>
      </w:tblGrid>
      <w:tr w:rsidR="00236D9A" w:rsidRPr="00A216C4" w:rsidTr="00886DEC">
        <w:trPr>
          <w:trHeight w:val="59"/>
          <w:jc w:val="center"/>
        </w:trPr>
        <w:tc>
          <w:tcPr>
            <w:tcW w:w="15334" w:type="dxa"/>
            <w:gridSpan w:val="4"/>
            <w:tcBorders>
              <w:top w:val="single" w:sz="8" w:space="0" w:color="000000"/>
              <w:left w:val="single" w:sz="8" w:space="0" w:color="000000"/>
              <w:bottom w:val="single" w:sz="8" w:space="0" w:color="000000"/>
              <w:right w:val="single" w:sz="8" w:space="0" w:color="000000"/>
            </w:tcBorders>
            <w:shd w:val="clear" w:color="auto" w:fill="002060"/>
            <w:tcMar>
              <w:top w:w="100" w:type="dxa"/>
              <w:left w:w="100" w:type="dxa"/>
              <w:bottom w:w="100" w:type="dxa"/>
              <w:right w:w="100" w:type="dxa"/>
            </w:tcMar>
            <w:vAlign w:val="center"/>
          </w:tcPr>
          <w:p w:rsidR="00236D9A" w:rsidRPr="00A216C4" w:rsidRDefault="00236D9A" w:rsidP="00886DEC">
            <w:pPr>
              <w:spacing w:line="240" w:lineRule="auto"/>
              <w:jc w:val="center"/>
              <w:rPr>
                <w:rFonts w:cstheme="minorHAnsi"/>
                <w:b/>
                <w:color w:val="FFFFFF" w:themeColor="background1"/>
              </w:rPr>
            </w:pPr>
            <w:r w:rsidRPr="00A216C4">
              <w:rPr>
                <w:rFonts w:cstheme="minorHAnsi"/>
                <w:b/>
                <w:color w:val="FFFFFF" w:themeColor="background1"/>
              </w:rPr>
              <w:t>MEDIDAS DE ATENCIÓN EDUCATIVA ORDINARIA A NIVEL DE AULA</w:t>
            </w:r>
          </w:p>
        </w:tc>
      </w:tr>
      <w:tr w:rsidR="00EF5C3D" w:rsidRPr="00A216C4" w:rsidTr="00886DEC">
        <w:trPr>
          <w:trHeight w:val="356"/>
          <w:jc w:val="center"/>
        </w:trPr>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F5C3D" w:rsidRPr="00A216C4" w:rsidRDefault="00EF5C3D" w:rsidP="00886DEC">
            <w:pPr>
              <w:spacing w:line="240" w:lineRule="auto"/>
              <w:jc w:val="center"/>
              <w:rPr>
                <w:rFonts w:cstheme="minorHAnsi"/>
              </w:rPr>
            </w:pPr>
            <w:r w:rsidRPr="00A216C4">
              <w:rPr>
                <w:rFonts w:cstheme="minorHAnsi"/>
                <w:b/>
                <w:color w:val="2B2E38"/>
              </w:rPr>
              <w:t>PRINCIPIOS DUA 3.0</w:t>
            </w:r>
          </w:p>
        </w:tc>
        <w:tc>
          <w:tcPr>
            <w:tcW w:w="1179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F5C3D" w:rsidRPr="00A216C4" w:rsidRDefault="00EF5C3D" w:rsidP="00886DEC">
            <w:pPr>
              <w:spacing w:line="240" w:lineRule="auto"/>
              <w:jc w:val="center"/>
              <w:rPr>
                <w:rFonts w:cstheme="minorHAnsi"/>
              </w:rPr>
            </w:pPr>
            <w:r w:rsidRPr="00A216C4">
              <w:rPr>
                <w:rFonts w:cstheme="minorHAnsi"/>
                <w:b/>
                <w:color w:val="2B2E38"/>
              </w:rPr>
              <w:t xml:space="preserve">PAUTAS DUA </w:t>
            </w:r>
          </w:p>
        </w:tc>
      </w:tr>
      <w:tr w:rsidR="00EF5C3D" w:rsidRPr="00A216C4" w:rsidTr="00886DEC">
        <w:trPr>
          <w:trHeight w:val="624"/>
          <w:jc w:val="center"/>
        </w:trPr>
        <w:tc>
          <w:tcPr>
            <w:tcW w:w="3544" w:type="dxa"/>
            <w:vMerge w:val="restart"/>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A216C4" w:rsidRDefault="00EF5C3D" w:rsidP="00886DEC">
            <w:pPr>
              <w:spacing w:line="240" w:lineRule="auto"/>
              <w:ind w:right="100"/>
              <w:jc w:val="both"/>
              <w:rPr>
                <w:rFonts w:cstheme="minorHAnsi"/>
              </w:rPr>
            </w:pPr>
            <w:r w:rsidRPr="00A216C4">
              <w:rPr>
                <w:rFonts w:cstheme="minorHAnsi"/>
                <w:b/>
                <w:color w:val="2B2E38"/>
              </w:rPr>
              <w:t>Proporcionar múltiples formas de compromiso al alumnado</w:t>
            </w:r>
          </w:p>
          <w:p w:rsidR="00EF5C3D" w:rsidRPr="00A216C4" w:rsidRDefault="00EF5C3D" w:rsidP="00886DEC">
            <w:pPr>
              <w:spacing w:line="240" w:lineRule="auto"/>
              <w:rPr>
                <w:rFonts w:cstheme="minorHAnsi"/>
              </w:rPr>
            </w:pPr>
          </w:p>
        </w:tc>
        <w:tc>
          <w:tcPr>
            <w:tcW w:w="3602"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A216C4" w:rsidRDefault="00EF5C3D" w:rsidP="00886DEC">
            <w:pPr>
              <w:spacing w:line="240" w:lineRule="auto"/>
              <w:jc w:val="center"/>
              <w:rPr>
                <w:rFonts w:cstheme="minorHAnsi"/>
                <w:color w:val="212121"/>
              </w:rPr>
            </w:pPr>
            <w:r w:rsidRPr="00A216C4">
              <w:rPr>
                <w:rFonts w:cstheme="minorHAnsi"/>
                <w:color w:val="212121"/>
              </w:rPr>
              <w:t>Opciones de diseño para la aceptación de intereses e identidades.</w:t>
            </w:r>
          </w:p>
        </w:tc>
        <w:tc>
          <w:tcPr>
            <w:tcW w:w="425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A216C4" w:rsidRDefault="00EF5C3D" w:rsidP="00886DEC">
            <w:pPr>
              <w:spacing w:line="240" w:lineRule="auto"/>
              <w:jc w:val="center"/>
              <w:rPr>
                <w:rFonts w:cstheme="minorHAnsi"/>
                <w:color w:val="212121"/>
              </w:rPr>
            </w:pPr>
            <w:r w:rsidRPr="00A216C4">
              <w:rPr>
                <w:rFonts w:cstheme="minorHAnsi"/>
                <w:color w:val="212121"/>
              </w:rPr>
              <w:t>Opciones de diseño para mantener el esfuerzo y la constancia.</w:t>
            </w:r>
          </w:p>
        </w:tc>
        <w:tc>
          <w:tcPr>
            <w:tcW w:w="3935"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A216C4" w:rsidRDefault="00EF5C3D" w:rsidP="00886DEC">
            <w:pPr>
              <w:spacing w:line="240" w:lineRule="auto"/>
              <w:jc w:val="center"/>
              <w:rPr>
                <w:rFonts w:cstheme="minorHAnsi"/>
              </w:rPr>
            </w:pPr>
            <w:r w:rsidRPr="00A216C4">
              <w:rPr>
                <w:rFonts w:cstheme="minorHAnsi"/>
                <w:color w:val="212121"/>
              </w:rPr>
              <w:t>Opciones de diseño para la capacidad emocional.</w:t>
            </w:r>
          </w:p>
        </w:tc>
      </w:tr>
      <w:tr w:rsidR="00D701AE" w:rsidRPr="00A216C4" w:rsidTr="00886DEC">
        <w:trPr>
          <w:trHeight w:val="1134"/>
          <w:jc w:val="center"/>
        </w:trPr>
        <w:tc>
          <w:tcPr>
            <w:tcW w:w="354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D701AE" w:rsidRPr="00A216C4" w:rsidRDefault="00D701AE" w:rsidP="00D701AE">
            <w:pPr>
              <w:widowControl w:val="0"/>
              <w:rPr>
                <w:rFonts w:eastAsia="Times New Roman" w:cstheme="minorHAnsi"/>
              </w:rPr>
            </w:pPr>
          </w:p>
        </w:tc>
        <w:tc>
          <w:tcPr>
            <w:tcW w:w="36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701AE" w:rsidRPr="00A216C4" w:rsidRDefault="00D701AE" w:rsidP="00A216C4">
            <w:pPr>
              <w:numPr>
                <w:ilvl w:val="0"/>
                <w:numId w:val="10"/>
              </w:numPr>
              <w:tabs>
                <w:tab w:val="left" w:pos="613"/>
              </w:tabs>
              <w:spacing w:after="0" w:line="240" w:lineRule="auto"/>
              <w:ind w:left="187" w:hanging="187"/>
              <w:rPr>
                <w:rFonts w:eastAsia="Times New Roman" w:cstheme="minorHAnsi"/>
              </w:rPr>
            </w:pPr>
            <w:r w:rsidRPr="00A216C4">
              <w:rPr>
                <w:rFonts w:eastAsia="Times New Roman" w:cstheme="minorHAnsi"/>
              </w:rPr>
              <w:t>Se ofrecen opciones para que el estudiante elija el destinatario de su escrito y, por tanto, la forma de expresión.</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701AE" w:rsidRPr="00A216C4" w:rsidRDefault="00D701AE" w:rsidP="00A216C4">
            <w:pPr>
              <w:numPr>
                <w:ilvl w:val="0"/>
                <w:numId w:val="11"/>
              </w:numPr>
              <w:spacing w:after="0" w:line="240" w:lineRule="auto"/>
              <w:ind w:left="128" w:hanging="141"/>
              <w:rPr>
                <w:rFonts w:eastAsia="Times New Roman" w:cstheme="minorHAnsi"/>
              </w:rPr>
            </w:pPr>
            <w:r w:rsidRPr="00A216C4">
              <w:rPr>
                <w:rFonts w:eastAsia="Times New Roman" w:cstheme="minorHAnsi"/>
              </w:rPr>
              <w:t>Se proporciona un andamiaje para sostener el esfuerzo y la persistencia, por medio de una guía y ficha.</w:t>
            </w:r>
          </w:p>
        </w:tc>
        <w:tc>
          <w:tcPr>
            <w:tcW w:w="39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701AE" w:rsidRPr="00A216C4" w:rsidRDefault="00D701AE" w:rsidP="00A216C4">
            <w:pPr>
              <w:numPr>
                <w:ilvl w:val="0"/>
                <w:numId w:val="12"/>
              </w:numPr>
              <w:spacing w:after="0" w:line="240" w:lineRule="auto"/>
              <w:ind w:left="80" w:hanging="142"/>
              <w:rPr>
                <w:rFonts w:eastAsia="Times New Roman" w:cstheme="minorHAnsi"/>
              </w:rPr>
            </w:pPr>
            <w:r w:rsidRPr="00A216C4">
              <w:rPr>
                <w:rFonts w:eastAsia="Times New Roman" w:cstheme="minorHAnsi"/>
              </w:rPr>
              <w:t xml:space="preserve">Se incluyen guías de autoevaluación y </w:t>
            </w:r>
            <w:proofErr w:type="spellStart"/>
            <w:r w:rsidRPr="00A216C4">
              <w:rPr>
                <w:rFonts w:eastAsia="Times New Roman" w:cstheme="minorHAnsi"/>
              </w:rPr>
              <w:t>metacognición</w:t>
            </w:r>
            <w:proofErr w:type="spellEnd"/>
            <w:r w:rsidRPr="00A216C4">
              <w:rPr>
                <w:rFonts w:eastAsia="Times New Roman" w:cstheme="minorHAnsi"/>
              </w:rPr>
              <w:t xml:space="preserve"> para que los estudiantes reflexionen sobre su proceso de aprendizaje.</w:t>
            </w:r>
          </w:p>
        </w:tc>
      </w:tr>
      <w:tr w:rsidR="00EF5C3D" w:rsidRPr="00A216C4" w:rsidTr="00886DEC">
        <w:trPr>
          <w:trHeight w:val="624"/>
          <w:jc w:val="center"/>
        </w:trPr>
        <w:tc>
          <w:tcPr>
            <w:tcW w:w="3544" w:type="dxa"/>
            <w:vMerge w:val="restart"/>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A216C4" w:rsidRDefault="00EF5C3D" w:rsidP="00886DEC">
            <w:pPr>
              <w:spacing w:line="240" w:lineRule="auto"/>
              <w:rPr>
                <w:rFonts w:cstheme="minorHAnsi"/>
              </w:rPr>
            </w:pPr>
            <w:r w:rsidRPr="00A216C4">
              <w:rPr>
                <w:rFonts w:cstheme="minorHAnsi"/>
                <w:b/>
                <w:color w:val="212121"/>
              </w:rPr>
              <w:t>Proporcionar múltiples formas de representación.</w:t>
            </w:r>
          </w:p>
        </w:tc>
        <w:tc>
          <w:tcPr>
            <w:tcW w:w="3602"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A216C4" w:rsidRDefault="00EF5C3D" w:rsidP="00886DEC">
            <w:pPr>
              <w:spacing w:after="0" w:line="240" w:lineRule="auto"/>
              <w:rPr>
                <w:rFonts w:eastAsia="Times New Roman" w:cstheme="minorHAnsi"/>
              </w:rPr>
            </w:pPr>
            <w:r w:rsidRPr="00A216C4">
              <w:rPr>
                <w:rFonts w:eastAsia="Times New Roman" w:cstheme="minorHAnsi"/>
              </w:rPr>
              <w:t>Opciones de diseño para la percepción</w:t>
            </w:r>
          </w:p>
        </w:tc>
        <w:tc>
          <w:tcPr>
            <w:tcW w:w="425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A216C4" w:rsidRDefault="00EF5C3D" w:rsidP="00886DEC">
            <w:pPr>
              <w:spacing w:after="0" w:line="240" w:lineRule="auto"/>
              <w:rPr>
                <w:rFonts w:eastAsia="Times New Roman" w:cstheme="minorHAnsi"/>
              </w:rPr>
            </w:pPr>
            <w:r w:rsidRPr="00A216C4">
              <w:rPr>
                <w:rFonts w:eastAsia="Times New Roman" w:cstheme="minorHAnsi"/>
              </w:rPr>
              <w:t>Opciones de diseño para el idioma y los símbolos.</w:t>
            </w:r>
          </w:p>
        </w:tc>
        <w:tc>
          <w:tcPr>
            <w:tcW w:w="3935"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A216C4" w:rsidRDefault="00EF5C3D" w:rsidP="00886DEC">
            <w:pPr>
              <w:spacing w:after="0" w:line="240" w:lineRule="auto"/>
              <w:rPr>
                <w:rFonts w:eastAsia="Times New Roman" w:cstheme="minorHAnsi"/>
              </w:rPr>
            </w:pPr>
            <w:r w:rsidRPr="00A216C4">
              <w:rPr>
                <w:rFonts w:eastAsia="Times New Roman" w:cstheme="minorHAnsi"/>
              </w:rPr>
              <w:t>Opciones de diseño para la construcción del conocimiento.</w:t>
            </w:r>
          </w:p>
        </w:tc>
      </w:tr>
      <w:tr w:rsidR="00D701AE" w:rsidRPr="00A216C4" w:rsidTr="00144BEB">
        <w:trPr>
          <w:trHeight w:val="306"/>
          <w:jc w:val="center"/>
        </w:trPr>
        <w:tc>
          <w:tcPr>
            <w:tcW w:w="354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D701AE" w:rsidRPr="00A216C4" w:rsidRDefault="00D701AE" w:rsidP="00D701AE">
            <w:pPr>
              <w:widowControl w:val="0"/>
              <w:rPr>
                <w:rFonts w:eastAsia="Times New Roman" w:cstheme="minorHAnsi"/>
              </w:rPr>
            </w:pPr>
          </w:p>
        </w:tc>
        <w:tc>
          <w:tcPr>
            <w:tcW w:w="36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701AE" w:rsidRPr="00A216C4" w:rsidRDefault="00D701AE" w:rsidP="00A216C4">
            <w:pPr>
              <w:numPr>
                <w:ilvl w:val="0"/>
                <w:numId w:val="13"/>
              </w:numPr>
              <w:spacing w:after="0" w:line="240" w:lineRule="auto"/>
              <w:ind w:left="187" w:hanging="187"/>
              <w:rPr>
                <w:rFonts w:eastAsia="Times New Roman" w:cstheme="minorHAnsi"/>
              </w:rPr>
            </w:pPr>
            <w:r w:rsidRPr="00A216C4">
              <w:rPr>
                <w:rFonts w:eastAsia="Times New Roman" w:cstheme="minorHAnsi"/>
              </w:rPr>
              <w:t>Se utilizan tanto imágenes visuales como textos para la investigación, y se fomenta el uso de un lenguaje claro y accesible.</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701AE" w:rsidRPr="00A216C4" w:rsidRDefault="00D701AE" w:rsidP="00A216C4">
            <w:pPr>
              <w:numPr>
                <w:ilvl w:val="0"/>
                <w:numId w:val="14"/>
              </w:numPr>
              <w:spacing w:after="0" w:line="240" w:lineRule="auto"/>
              <w:ind w:left="128" w:hanging="141"/>
              <w:rPr>
                <w:rFonts w:eastAsia="Times New Roman" w:cstheme="minorHAnsi"/>
              </w:rPr>
            </w:pPr>
            <w:r w:rsidRPr="00A216C4">
              <w:rPr>
                <w:rFonts w:eastAsia="Times New Roman" w:cstheme="minorHAnsi"/>
              </w:rPr>
              <w:t>Se ofrecen glosarios de términos clave, especialmente el término “redes”</w:t>
            </w:r>
          </w:p>
        </w:tc>
        <w:tc>
          <w:tcPr>
            <w:tcW w:w="39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701AE" w:rsidRPr="00A216C4" w:rsidRDefault="00D701AE" w:rsidP="00A216C4">
            <w:pPr>
              <w:numPr>
                <w:ilvl w:val="0"/>
                <w:numId w:val="15"/>
              </w:numPr>
              <w:spacing w:after="0" w:line="240" w:lineRule="auto"/>
              <w:ind w:left="203" w:hanging="209"/>
              <w:rPr>
                <w:rFonts w:eastAsia="Times New Roman" w:cstheme="minorHAnsi"/>
              </w:rPr>
            </w:pPr>
            <w:r w:rsidRPr="00A216C4">
              <w:rPr>
                <w:rFonts w:eastAsia="Times New Roman" w:cstheme="minorHAnsi"/>
              </w:rPr>
              <w:t>Se pueden incluir recursos multimodales como videos o audios para explicar conceptos clave y ofrecer opciones para la percepción y la comprensión.</w:t>
            </w:r>
          </w:p>
        </w:tc>
      </w:tr>
      <w:tr w:rsidR="00EF5C3D" w:rsidRPr="00A216C4" w:rsidTr="00886DEC">
        <w:trPr>
          <w:trHeight w:val="624"/>
          <w:jc w:val="center"/>
        </w:trPr>
        <w:tc>
          <w:tcPr>
            <w:tcW w:w="3544" w:type="dxa"/>
            <w:vMerge w:val="restart"/>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A216C4" w:rsidRDefault="00EF5C3D" w:rsidP="00886DEC">
            <w:pPr>
              <w:spacing w:line="240" w:lineRule="auto"/>
              <w:rPr>
                <w:rFonts w:cstheme="minorHAnsi"/>
              </w:rPr>
            </w:pPr>
            <w:r w:rsidRPr="00A216C4">
              <w:rPr>
                <w:rFonts w:cstheme="minorHAnsi"/>
                <w:b/>
                <w:color w:val="212121"/>
              </w:rPr>
              <w:lastRenderedPageBreak/>
              <w:t>Proporcionar múltiples formas de Acción y Expresión.</w:t>
            </w:r>
          </w:p>
        </w:tc>
        <w:tc>
          <w:tcPr>
            <w:tcW w:w="3602"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A216C4" w:rsidRDefault="00EF5C3D" w:rsidP="00886DEC">
            <w:pPr>
              <w:spacing w:after="0" w:line="240" w:lineRule="auto"/>
              <w:rPr>
                <w:rFonts w:eastAsia="Times New Roman" w:cstheme="minorHAnsi"/>
              </w:rPr>
            </w:pPr>
            <w:r w:rsidRPr="00A216C4">
              <w:rPr>
                <w:rFonts w:eastAsia="Times New Roman" w:cstheme="minorHAnsi"/>
              </w:rPr>
              <w:t>Opciones de diseño para la interacción</w:t>
            </w:r>
          </w:p>
        </w:tc>
        <w:tc>
          <w:tcPr>
            <w:tcW w:w="425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A216C4" w:rsidRDefault="00EF5C3D" w:rsidP="00886DEC">
            <w:pPr>
              <w:spacing w:after="0" w:line="240" w:lineRule="auto"/>
              <w:rPr>
                <w:rFonts w:eastAsia="Times New Roman" w:cstheme="minorHAnsi"/>
              </w:rPr>
            </w:pPr>
            <w:r w:rsidRPr="00A216C4">
              <w:rPr>
                <w:rFonts w:eastAsia="Times New Roman" w:cstheme="minorHAnsi"/>
              </w:rPr>
              <w:t>Opciones de diseño para la expresión y</w:t>
            </w:r>
          </w:p>
          <w:p w:rsidR="00EF5C3D" w:rsidRPr="00A216C4" w:rsidRDefault="00EF5C3D" w:rsidP="00886DEC">
            <w:pPr>
              <w:spacing w:after="0" w:line="240" w:lineRule="auto"/>
              <w:rPr>
                <w:rFonts w:eastAsia="Times New Roman" w:cstheme="minorHAnsi"/>
              </w:rPr>
            </w:pPr>
            <w:r w:rsidRPr="00A216C4">
              <w:rPr>
                <w:rFonts w:eastAsia="Times New Roman" w:cstheme="minorHAnsi"/>
              </w:rPr>
              <w:t>comunicación</w:t>
            </w:r>
          </w:p>
        </w:tc>
        <w:tc>
          <w:tcPr>
            <w:tcW w:w="3935"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A216C4" w:rsidRDefault="00EF5C3D" w:rsidP="00886DEC">
            <w:pPr>
              <w:spacing w:after="0" w:line="240" w:lineRule="auto"/>
              <w:rPr>
                <w:rFonts w:eastAsia="Times New Roman" w:cstheme="minorHAnsi"/>
              </w:rPr>
            </w:pPr>
            <w:r w:rsidRPr="00A216C4">
              <w:rPr>
                <w:rFonts w:eastAsia="Times New Roman" w:cstheme="minorHAnsi"/>
              </w:rPr>
              <w:t>Opciones de diseño para el desarrollo de</w:t>
            </w:r>
          </w:p>
          <w:p w:rsidR="00EF5C3D" w:rsidRPr="00A216C4" w:rsidRDefault="00EF5C3D" w:rsidP="00886DEC">
            <w:pPr>
              <w:spacing w:after="0" w:line="240" w:lineRule="auto"/>
              <w:rPr>
                <w:rFonts w:eastAsia="Times New Roman" w:cstheme="minorHAnsi"/>
              </w:rPr>
            </w:pPr>
            <w:r w:rsidRPr="00A216C4">
              <w:rPr>
                <w:rFonts w:eastAsia="Times New Roman" w:cstheme="minorHAnsi"/>
              </w:rPr>
              <w:t>estrategias</w:t>
            </w:r>
          </w:p>
        </w:tc>
      </w:tr>
      <w:tr w:rsidR="00D701AE" w:rsidRPr="00A216C4" w:rsidTr="00886DEC">
        <w:trPr>
          <w:trHeight w:val="1134"/>
          <w:jc w:val="center"/>
        </w:trPr>
        <w:tc>
          <w:tcPr>
            <w:tcW w:w="354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D701AE" w:rsidRPr="00A216C4" w:rsidRDefault="00D701AE" w:rsidP="00D701AE">
            <w:pPr>
              <w:widowControl w:val="0"/>
              <w:rPr>
                <w:rFonts w:eastAsia="Times New Roman" w:cstheme="minorHAnsi"/>
              </w:rPr>
            </w:pPr>
          </w:p>
        </w:tc>
        <w:tc>
          <w:tcPr>
            <w:tcW w:w="36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D701AE" w:rsidRPr="00A216C4" w:rsidRDefault="00D701AE" w:rsidP="00A216C4">
            <w:pPr>
              <w:numPr>
                <w:ilvl w:val="0"/>
                <w:numId w:val="16"/>
              </w:numPr>
              <w:spacing w:after="0" w:line="240" w:lineRule="auto"/>
              <w:ind w:left="190" w:hanging="190"/>
              <w:rPr>
                <w:rFonts w:eastAsia="Times New Roman" w:cstheme="minorHAnsi"/>
              </w:rPr>
            </w:pPr>
            <w:r w:rsidRPr="00A216C4">
              <w:rPr>
                <w:rFonts w:eastAsia="Times New Roman" w:cstheme="minorHAnsi"/>
              </w:rPr>
              <w:t>Se promueve la reflexión conjunta y la expresión por escrito en la pizarra, así como la posibilidad de expresarse por escrito de manera espontánea y desde la profundidad emocional.</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D701AE" w:rsidRPr="00A216C4" w:rsidRDefault="00D701AE" w:rsidP="00A216C4">
            <w:pPr>
              <w:numPr>
                <w:ilvl w:val="0"/>
                <w:numId w:val="17"/>
              </w:numPr>
              <w:spacing w:after="0" w:line="240" w:lineRule="auto"/>
              <w:ind w:left="267" w:hanging="267"/>
              <w:rPr>
                <w:rFonts w:eastAsia="Times New Roman" w:cstheme="minorHAnsi"/>
              </w:rPr>
            </w:pPr>
            <w:r w:rsidRPr="00A216C4">
              <w:rPr>
                <w:rFonts w:eastAsia="Times New Roman" w:cstheme="minorHAnsi"/>
              </w:rPr>
              <w:t>Se permite el uso de distintos formatos para la presentación de los productos finales.</w:t>
            </w:r>
          </w:p>
        </w:tc>
        <w:tc>
          <w:tcPr>
            <w:tcW w:w="39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D701AE" w:rsidRPr="00A216C4" w:rsidRDefault="00D701AE" w:rsidP="00A216C4">
            <w:pPr>
              <w:numPr>
                <w:ilvl w:val="0"/>
                <w:numId w:val="18"/>
              </w:numPr>
              <w:spacing w:after="0" w:line="240" w:lineRule="auto"/>
              <w:ind w:left="147" w:hanging="147"/>
              <w:rPr>
                <w:rFonts w:eastAsia="Times New Roman" w:cstheme="minorHAnsi"/>
              </w:rPr>
            </w:pPr>
            <w:r w:rsidRPr="00A216C4">
              <w:rPr>
                <w:rFonts w:eastAsia="Times New Roman" w:cstheme="minorHAnsi"/>
              </w:rPr>
              <w:t>Se ofrece un guion para poder llevar a cabo la reflexión final por escrito.</w:t>
            </w:r>
          </w:p>
        </w:tc>
      </w:tr>
    </w:tbl>
    <w:p w:rsidR="00236D9A" w:rsidRPr="00A216C4" w:rsidRDefault="00236D9A">
      <w:pPr>
        <w:rPr>
          <w:rFonts w:cstheme="minorHAnsi"/>
        </w:rPr>
      </w:pPr>
    </w:p>
    <w:tbl>
      <w:tblPr>
        <w:tblpPr w:leftFromText="141" w:rightFromText="141" w:vertAnchor="text" w:horzAnchor="margin" w:tblpXSpec="center" w:tblpY="101"/>
        <w:tblW w:w="15578" w:type="dxa"/>
        <w:jc w:val="center"/>
        <w:tblLayout w:type="fixed"/>
        <w:tblCellMar>
          <w:left w:w="10" w:type="dxa"/>
          <w:right w:w="10" w:type="dxa"/>
        </w:tblCellMar>
        <w:tblLook w:val="0000" w:firstRow="0" w:lastRow="0" w:firstColumn="0" w:lastColumn="0" w:noHBand="0" w:noVBand="0"/>
      </w:tblPr>
      <w:tblGrid>
        <w:gridCol w:w="2943"/>
        <w:gridCol w:w="709"/>
        <w:gridCol w:w="2835"/>
        <w:gridCol w:w="709"/>
        <w:gridCol w:w="2126"/>
        <w:gridCol w:w="709"/>
        <w:gridCol w:w="2693"/>
        <w:gridCol w:w="2854"/>
      </w:tblGrid>
      <w:tr w:rsidR="00236D9A" w:rsidRPr="00A216C4" w:rsidTr="00886DEC">
        <w:trPr>
          <w:trHeight w:val="264"/>
          <w:jc w:val="center"/>
        </w:trPr>
        <w:tc>
          <w:tcPr>
            <w:tcW w:w="15578" w:type="dxa"/>
            <w:gridSpan w:val="8"/>
            <w:tcBorders>
              <w:top w:val="single" w:sz="4" w:space="0" w:color="auto"/>
              <w:left w:val="single" w:sz="4" w:space="0" w:color="auto"/>
              <w:bottom w:val="single" w:sz="4" w:space="0" w:color="auto"/>
              <w:right w:val="single" w:sz="4" w:space="0" w:color="auto"/>
            </w:tcBorders>
            <w:shd w:val="clear" w:color="auto" w:fill="000099"/>
            <w:tcMar>
              <w:top w:w="0" w:type="dxa"/>
              <w:left w:w="108" w:type="dxa"/>
              <w:bottom w:w="0" w:type="dxa"/>
              <w:right w:w="108" w:type="dxa"/>
            </w:tcMar>
            <w:vAlign w:val="center"/>
          </w:tcPr>
          <w:p w:rsidR="00236D9A" w:rsidRPr="00A216C4" w:rsidRDefault="00236D9A" w:rsidP="00886DEC">
            <w:pPr>
              <w:widowControl w:val="0"/>
              <w:spacing w:line="251" w:lineRule="auto"/>
              <w:ind w:left="2"/>
              <w:jc w:val="center"/>
              <w:rPr>
                <w:rFonts w:eastAsia="Arial" w:cstheme="minorHAnsi"/>
                <w:b/>
                <w:color w:val="FFFFFF"/>
              </w:rPr>
            </w:pPr>
            <w:r w:rsidRPr="00A216C4">
              <w:rPr>
                <w:rFonts w:eastAsia="Arial" w:cstheme="minorHAnsi"/>
                <w:b/>
                <w:color w:val="FFFFFF"/>
              </w:rPr>
              <w:t>EVALUACIÓN</w:t>
            </w:r>
          </w:p>
        </w:tc>
      </w:tr>
      <w:tr w:rsidR="00236D9A" w:rsidRPr="00A216C4" w:rsidTr="00886DEC">
        <w:trPr>
          <w:trHeight w:val="300"/>
          <w:jc w:val="center"/>
        </w:trPr>
        <w:tc>
          <w:tcPr>
            <w:tcW w:w="15578" w:type="dxa"/>
            <w:gridSpan w:val="8"/>
            <w:tcBorders>
              <w:top w:val="single" w:sz="4" w:space="0" w:color="auto"/>
              <w:left w:val="single" w:sz="4" w:space="0" w:color="auto"/>
              <w:bottom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236D9A" w:rsidRPr="00A216C4" w:rsidRDefault="00236D9A" w:rsidP="00886DEC">
            <w:pPr>
              <w:widowControl w:val="0"/>
              <w:spacing w:line="251" w:lineRule="auto"/>
              <w:ind w:left="132"/>
              <w:jc w:val="center"/>
              <w:rPr>
                <w:rFonts w:eastAsia="Arial" w:cstheme="minorHAnsi"/>
                <w:b/>
                <w:color w:val="000000"/>
              </w:rPr>
            </w:pPr>
            <w:r w:rsidRPr="00A216C4">
              <w:rPr>
                <w:rFonts w:eastAsia="Arial" w:cstheme="minorHAnsi"/>
                <w:b/>
                <w:color w:val="000000"/>
              </w:rPr>
              <w:t>Rúbrica competencial</w:t>
            </w:r>
          </w:p>
          <w:p w:rsidR="00180BC6" w:rsidRPr="00A216C4" w:rsidRDefault="00180BC6" w:rsidP="00886DEC">
            <w:pPr>
              <w:widowControl w:val="0"/>
              <w:spacing w:line="251" w:lineRule="auto"/>
              <w:ind w:left="132"/>
              <w:jc w:val="center"/>
              <w:rPr>
                <w:rFonts w:eastAsia="Arial" w:cstheme="minorHAnsi"/>
                <w:b/>
              </w:rPr>
            </w:pPr>
            <w:r w:rsidRPr="00A216C4">
              <w:rPr>
                <w:rFonts w:eastAsia="Times New Roman" w:cstheme="minorHAnsi"/>
                <w:b/>
                <w:bCs/>
                <w:lang w:val="es-ES"/>
              </w:rPr>
              <w:t>Instrucciones breves:</w:t>
            </w:r>
            <w:r w:rsidRPr="00A216C4">
              <w:rPr>
                <w:rFonts w:eastAsia="Times New Roman" w:cstheme="minorHAnsi"/>
                <w:bCs/>
                <w:lang w:val="es-ES"/>
              </w:rPr>
              <w:t xml:space="preserve"> cada criterio vale </w:t>
            </w:r>
            <w:r w:rsidRPr="00A216C4">
              <w:rPr>
                <w:rFonts w:eastAsia="Times New Roman" w:cstheme="minorHAnsi"/>
                <w:b/>
                <w:bCs/>
                <w:lang w:val="es-ES"/>
              </w:rPr>
              <w:t>0–5 puntos</w:t>
            </w:r>
            <w:r w:rsidRPr="00A216C4">
              <w:rPr>
                <w:rFonts w:eastAsia="Times New Roman" w:cstheme="minorHAnsi"/>
                <w:bCs/>
                <w:lang w:val="es-ES"/>
              </w:rPr>
              <w:t xml:space="preserve">. Suma máxima = </w:t>
            </w:r>
            <w:r w:rsidRPr="00A216C4">
              <w:rPr>
                <w:rFonts w:eastAsia="Times New Roman" w:cstheme="minorHAnsi"/>
                <w:b/>
                <w:bCs/>
                <w:lang w:val="es-ES"/>
              </w:rPr>
              <w:t>20 puntos</w:t>
            </w:r>
            <w:r w:rsidRPr="00A216C4">
              <w:rPr>
                <w:rFonts w:eastAsia="Times New Roman" w:cstheme="minorHAnsi"/>
                <w:bCs/>
                <w:lang w:val="es-ES"/>
              </w:rPr>
              <w:t>. Marca el nivel que mejor describa la producción del estudiante.</w:t>
            </w:r>
          </w:p>
        </w:tc>
      </w:tr>
      <w:tr w:rsidR="00236D9A" w:rsidRPr="00A216C4" w:rsidTr="00886DEC">
        <w:trPr>
          <w:trHeight w:val="387"/>
          <w:jc w:val="center"/>
        </w:trPr>
        <w:tc>
          <w:tcPr>
            <w:tcW w:w="3652" w:type="dxa"/>
            <w:gridSpan w:val="2"/>
            <w:vMerge w:val="restart"/>
            <w:tcBorders>
              <w:top w:val="single" w:sz="4" w:space="0" w:color="auto"/>
              <w:left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236D9A" w:rsidRPr="00A216C4" w:rsidRDefault="00236D9A" w:rsidP="00886DEC">
            <w:pPr>
              <w:widowControl w:val="0"/>
              <w:spacing w:line="251" w:lineRule="auto"/>
              <w:ind w:left="-142"/>
              <w:jc w:val="center"/>
              <w:rPr>
                <w:rFonts w:eastAsia="Arial" w:cstheme="minorHAnsi"/>
                <w:b/>
                <w:color w:val="000000"/>
              </w:rPr>
            </w:pPr>
            <w:r w:rsidRPr="00A216C4">
              <w:rPr>
                <w:rFonts w:eastAsia="Arial" w:cstheme="minorHAnsi"/>
                <w:b/>
                <w:color w:val="000000"/>
              </w:rPr>
              <w:t>Criterios de evaluación</w:t>
            </w:r>
          </w:p>
        </w:tc>
        <w:tc>
          <w:tcPr>
            <w:tcW w:w="11926"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A216C4" w:rsidRDefault="00236D9A" w:rsidP="00886DEC">
            <w:pPr>
              <w:jc w:val="center"/>
              <w:rPr>
                <w:rFonts w:eastAsia="Arial" w:cstheme="minorHAnsi"/>
                <w:b/>
              </w:rPr>
            </w:pPr>
            <w:r w:rsidRPr="00A216C4">
              <w:rPr>
                <w:rFonts w:eastAsia="Arial" w:cstheme="minorHAnsi"/>
                <w:b/>
              </w:rPr>
              <w:t>Escala de logro</w:t>
            </w:r>
          </w:p>
        </w:tc>
      </w:tr>
      <w:tr w:rsidR="00180BC6" w:rsidRPr="00A216C4" w:rsidTr="00886DEC">
        <w:trPr>
          <w:trHeight w:val="692"/>
          <w:jc w:val="center"/>
        </w:trPr>
        <w:tc>
          <w:tcPr>
            <w:tcW w:w="3652" w:type="dxa"/>
            <w:gridSpan w:val="2"/>
            <w:vMerge/>
            <w:tcBorders>
              <w:left w:val="single" w:sz="4" w:space="0" w:color="auto"/>
              <w:bottom w:val="single" w:sz="4" w:space="0" w:color="000001"/>
              <w:right w:val="single" w:sz="4" w:space="0" w:color="auto"/>
            </w:tcBorders>
            <w:shd w:val="clear" w:color="auto" w:fill="FBE4D5" w:themeFill="accent2" w:themeFillTint="33"/>
            <w:tcMar>
              <w:top w:w="0" w:type="dxa"/>
              <w:left w:w="108" w:type="dxa"/>
              <w:bottom w:w="0" w:type="dxa"/>
              <w:right w:w="108" w:type="dxa"/>
            </w:tcMar>
            <w:vAlign w:val="center"/>
          </w:tcPr>
          <w:p w:rsidR="00180BC6" w:rsidRPr="00A216C4" w:rsidRDefault="00180BC6" w:rsidP="00886DEC">
            <w:pPr>
              <w:widowControl w:val="0"/>
              <w:rPr>
                <w:rFonts w:eastAsia="Arial" w:cstheme="minorHAnsi"/>
                <w:b/>
              </w:rPr>
            </w:pPr>
          </w:p>
        </w:tc>
        <w:tc>
          <w:tcPr>
            <w:tcW w:w="3544" w:type="dxa"/>
            <w:gridSpan w:val="2"/>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180BC6" w:rsidRPr="00A216C4" w:rsidRDefault="00180BC6" w:rsidP="00BF3027">
            <w:pPr>
              <w:pBdr>
                <w:top w:val="nil"/>
                <w:left w:val="nil"/>
                <w:bottom w:val="nil"/>
                <w:right w:val="nil"/>
                <w:between w:val="nil"/>
              </w:pBdr>
              <w:jc w:val="center"/>
              <w:rPr>
                <w:rFonts w:eastAsia="Times New Roman" w:cstheme="minorHAnsi"/>
                <w:b/>
                <w:bCs/>
                <w:lang w:val="es-ES"/>
              </w:rPr>
            </w:pPr>
            <w:r w:rsidRPr="00A216C4">
              <w:rPr>
                <w:rFonts w:eastAsia="Times New Roman" w:cstheme="minorHAnsi"/>
                <w:b/>
                <w:bCs/>
                <w:lang w:val="es-ES"/>
              </w:rPr>
              <w:t>Excelente</w:t>
            </w:r>
          </w:p>
          <w:p w:rsidR="00180BC6" w:rsidRPr="00A216C4" w:rsidRDefault="00180BC6" w:rsidP="00BF3027">
            <w:pPr>
              <w:pBdr>
                <w:top w:val="nil"/>
                <w:left w:val="nil"/>
                <w:bottom w:val="nil"/>
                <w:right w:val="nil"/>
                <w:between w:val="nil"/>
              </w:pBdr>
              <w:jc w:val="center"/>
              <w:rPr>
                <w:rFonts w:eastAsia="Times New Roman" w:cstheme="minorHAnsi"/>
                <w:b/>
                <w:bCs/>
                <w:lang w:val="es-ES"/>
              </w:rPr>
            </w:pPr>
            <w:r w:rsidRPr="00A216C4">
              <w:rPr>
                <w:rFonts w:eastAsia="Times New Roman" w:cstheme="minorHAnsi"/>
                <w:b/>
                <w:bCs/>
                <w:lang w:val="es-ES"/>
              </w:rPr>
              <w:t>(5 puntos)</w:t>
            </w:r>
          </w:p>
        </w:tc>
        <w:tc>
          <w:tcPr>
            <w:tcW w:w="2835" w:type="dxa"/>
            <w:gridSpan w:val="2"/>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180BC6" w:rsidRPr="00A216C4" w:rsidRDefault="00180BC6" w:rsidP="00BF3027">
            <w:pPr>
              <w:pBdr>
                <w:top w:val="nil"/>
                <w:left w:val="nil"/>
                <w:bottom w:val="nil"/>
                <w:right w:val="nil"/>
                <w:between w:val="nil"/>
              </w:pBdr>
              <w:jc w:val="center"/>
              <w:rPr>
                <w:rFonts w:eastAsia="Times New Roman" w:cstheme="minorHAnsi"/>
                <w:b/>
                <w:bCs/>
                <w:lang w:val="es-ES"/>
              </w:rPr>
            </w:pPr>
            <w:r w:rsidRPr="00A216C4">
              <w:rPr>
                <w:rFonts w:eastAsia="Times New Roman" w:cstheme="minorHAnsi"/>
                <w:b/>
                <w:bCs/>
                <w:lang w:val="es-ES"/>
              </w:rPr>
              <w:t>Bien</w:t>
            </w:r>
          </w:p>
          <w:p w:rsidR="00180BC6" w:rsidRPr="00A216C4" w:rsidRDefault="00180BC6" w:rsidP="00BF3027">
            <w:pPr>
              <w:pBdr>
                <w:top w:val="nil"/>
                <w:left w:val="nil"/>
                <w:bottom w:val="nil"/>
                <w:right w:val="nil"/>
                <w:between w:val="nil"/>
              </w:pBdr>
              <w:jc w:val="center"/>
              <w:rPr>
                <w:rFonts w:eastAsia="Times New Roman" w:cstheme="minorHAnsi"/>
                <w:b/>
                <w:bCs/>
                <w:lang w:val="es-ES"/>
              </w:rPr>
            </w:pPr>
            <w:r w:rsidRPr="00A216C4">
              <w:rPr>
                <w:rFonts w:eastAsia="Times New Roman" w:cstheme="minorHAnsi"/>
                <w:b/>
                <w:bCs/>
                <w:lang w:val="es-ES"/>
              </w:rPr>
              <w:t>(4 puntos)</w:t>
            </w:r>
          </w:p>
        </w:tc>
        <w:tc>
          <w:tcPr>
            <w:tcW w:w="2693" w:type="dxa"/>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180BC6" w:rsidRPr="00A216C4" w:rsidRDefault="00180BC6" w:rsidP="00BF3027">
            <w:pPr>
              <w:pBdr>
                <w:top w:val="nil"/>
                <w:left w:val="nil"/>
                <w:bottom w:val="nil"/>
                <w:right w:val="nil"/>
                <w:between w:val="nil"/>
              </w:pBdr>
              <w:jc w:val="center"/>
              <w:rPr>
                <w:rFonts w:eastAsia="Times New Roman" w:cstheme="minorHAnsi"/>
                <w:b/>
                <w:bCs/>
                <w:lang w:val="es-ES"/>
              </w:rPr>
            </w:pPr>
            <w:r w:rsidRPr="00A216C4">
              <w:rPr>
                <w:rFonts w:eastAsia="Times New Roman" w:cstheme="minorHAnsi"/>
                <w:b/>
                <w:bCs/>
                <w:lang w:val="es-ES"/>
              </w:rPr>
              <w:t xml:space="preserve">En desarrollo </w:t>
            </w:r>
          </w:p>
          <w:p w:rsidR="00180BC6" w:rsidRPr="00A216C4" w:rsidRDefault="00180BC6" w:rsidP="00BF3027">
            <w:pPr>
              <w:pBdr>
                <w:top w:val="nil"/>
                <w:left w:val="nil"/>
                <w:bottom w:val="nil"/>
                <w:right w:val="nil"/>
                <w:between w:val="nil"/>
              </w:pBdr>
              <w:jc w:val="center"/>
              <w:rPr>
                <w:rFonts w:eastAsia="Times New Roman" w:cstheme="minorHAnsi"/>
                <w:b/>
                <w:bCs/>
                <w:lang w:val="es-ES"/>
              </w:rPr>
            </w:pPr>
            <w:r w:rsidRPr="00A216C4">
              <w:rPr>
                <w:rFonts w:eastAsia="Times New Roman" w:cstheme="minorHAnsi"/>
                <w:b/>
                <w:bCs/>
                <w:lang w:val="es-ES"/>
              </w:rPr>
              <w:t>(2–3 puntos)</w:t>
            </w:r>
          </w:p>
        </w:tc>
        <w:tc>
          <w:tcPr>
            <w:tcW w:w="2854" w:type="dxa"/>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180BC6" w:rsidRPr="00A216C4" w:rsidRDefault="00180BC6" w:rsidP="00BF3027">
            <w:pPr>
              <w:pBdr>
                <w:top w:val="nil"/>
                <w:left w:val="nil"/>
                <w:bottom w:val="nil"/>
                <w:right w:val="nil"/>
                <w:between w:val="nil"/>
              </w:pBdr>
              <w:jc w:val="center"/>
              <w:rPr>
                <w:rFonts w:eastAsia="Times New Roman" w:cstheme="minorHAnsi"/>
                <w:b/>
                <w:bCs/>
                <w:lang w:val="es-ES"/>
              </w:rPr>
            </w:pPr>
            <w:r w:rsidRPr="00A216C4">
              <w:rPr>
                <w:rFonts w:eastAsia="Times New Roman" w:cstheme="minorHAnsi"/>
                <w:b/>
                <w:bCs/>
                <w:lang w:val="es-ES"/>
              </w:rPr>
              <w:t>Insuficiente</w:t>
            </w:r>
          </w:p>
          <w:p w:rsidR="00180BC6" w:rsidRPr="00A216C4" w:rsidRDefault="00180BC6" w:rsidP="00BF3027">
            <w:pPr>
              <w:pBdr>
                <w:top w:val="nil"/>
                <w:left w:val="nil"/>
                <w:bottom w:val="nil"/>
                <w:right w:val="nil"/>
                <w:between w:val="nil"/>
              </w:pBdr>
              <w:jc w:val="center"/>
              <w:rPr>
                <w:rFonts w:eastAsia="Times New Roman" w:cstheme="minorHAnsi"/>
                <w:b/>
                <w:bCs/>
                <w:lang w:val="es-ES"/>
              </w:rPr>
            </w:pPr>
            <w:r w:rsidRPr="00A216C4">
              <w:rPr>
                <w:rFonts w:eastAsia="Times New Roman" w:cstheme="minorHAnsi"/>
                <w:b/>
                <w:bCs/>
                <w:lang w:val="es-ES"/>
              </w:rPr>
              <w:t>(0–1 punto)</w:t>
            </w:r>
          </w:p>
        </w:tc>
      </w:tr>
      <w:tr w:rsidR="00D701AE" w:rsidRPr="00A216C4" w:rsidTr="00B55A48">
        <w:trPr>
          <w:trHeight w:val="810"/>
          <w:jc w:val="center"/>
        </w:trPr>
        <w:tc>
          <w:tcPr>
            <w:tcW w:w="365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D701AE" w:rsidRPr="00A216C4" w:rsidRDefault="00D701AE" w:rsidP="00D701AE">
            <w:pPr>
              <w:spacing w:line="250" w:lineRule="auto"/>
              <w:ind w:right="420"/>
              <w:jc w:val="both"/>
              <w:rPr>
                <w:rFonts w:eastAsia="Arial" w:cstheme="minorHAnsi"/>
                <w:lang w:val="es-ES"/>
              </w:rPr>
            </w:pPr>
            <w:r w:rsidRPr="00A216C4">
              <w:rPr>
                <w:rFonts w:eastAsia="Arial" w:cstheme="minorHAnsi"/>
                <w:lang w:val="es-ES"/>
              </w:rPr>
              <w:t>1.1 Identificar e interpretar las ideas y creencias que conforman la identidad personal, contrastándolas con categorías fundamentales de la antropología cristiana (creación, imagen de Dios, libertad, pecado, finitud, etc.) y de otras cosmovisiones.</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jc w:val="both"/>
              <w:rPr>
                <w:rFonts w:cstheme="minorHAnsi"/>
                <w:color w:val="FF0000"/>
                <w:lang w:val="es-ES"/>
              </w:rPr>
            </w:pPr>
            <w:r w:rsidRPr="00A216C4">
              <w:rPr>
                <w:rFonts w:cstheme="minorHAnsi"/>
              </w:rPr>
              <w:t>Identifica y analiza con profundidad sus propias ideas y creencias, estableciendo comparaciones argumentadas con la antropología cristiana y otras cosmovisiones.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jc w:val="both"/>
              <w:rPr>
                <w:rFonts w:cstheme="minorHAnsi"/>
                <w:color w:val="FF0000"/>
              </w:rPr>
            </w:pPr>
            <w:r w:rsidRPr="00A216C4">
              <w:rPr>
                <w:rFonts w:cstheme="minorHAnsi"/>
              </w:rPr>
              <w:t>Identifica sus ideas y creencias y realiza comparaciones básicas con la antropología cristiana y otras cosmovisiones.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jc w:val="both"/>
              <w:rPr>
                <w:rFonts w:cstheme="minorHAnsi"/>
                <w:color w:val="FF0000"/>
              </w:rPr>
            </w:pPr>
            <w:r w:rsidRPr="00A216C4">
              <w:rPr>
                <w:rFonts w:cstheme="minorHAnsi"/>
              </w:rPr>
              <w:t>Identifica algunas ideas y creencias, pero la comparación con otras cosmovisiones es superficial o incompleta.</w:t>
            </w:r>
          </w:p>
        </w:tc>
        <w:tc>
          <w:tcPr>
            <w:tcW w:w="2854" w:type="dxa"/>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jc w:val="both"/>
              <w:rPr>
                <w:rFonts w:cstheme="minorHAnsi"/>
                <w:color w:val="FF0000"/>
              </w:rPr>
            </w:pPr>
            <w:r w:rsidRPr="00A216C4">
              <w:rPr>
                <w:rFonts w:cstheme="minorHAnsi"/>
              </w:rPr>
              <w:t>Presenta dificultades para identificar sus ideas y creencias y no realiza comparaciones con otras cosmovisiones.</w:t>
            </w:r>
          </w:p>
        </w:tc>
      </w:tr>
      <w:tr w:rsidR="00D701AE" w:rsidRPr="00A216C4" w:rsidTr="00B55A48">
        <w:trPr>
          <w:trHeight w:val="810"/>
          <w:jc w:val="center"/>
        </w:trPr>
        <w:tc>
          <w:tcPr>
            <w:tcW w:w="365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D701AE" w:rsidRPr="00A216C4" w:rsidRDefault="00D701AE" w:rsidP="00D701AE">
            <w:pPr>
              <w:spacing w:line="250" w:lineRule="auto"/>
              <w:ind w:right="420"/>
              <w:jc w:val="both"/>
              <w:rPr>
                <w:rFonts w:eastAsia="Arial" w:cstheme="minorHAnsi"/>
              </w:rPr>
            </w:pPr>
            <w:r w:rsidRPr="00A216C4">
              <w:rPr>
                <w:rFonts w:eastAsia="Arial" w:cstheme="minorHAnsi"/>
                <w:lang w:val="es-ES"/>
              </w:rPr>
              <w:t>1.2 Reconocer los elementos esenciales de un proyecto vital en clave vocacional y profesional desde la autonomía, la libertad y la responsabilidad social, con una actitud sincera de búsqueda de la verdad, teniendo en cuenta la propuesta cristiana y los valores sociales.</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jc w:val="both"/>
              <w:rPr>
                <w:rFonts w:eastAsia="Times New Roman" w:cstheme="minorHAnsi"/>
                <w:lang w:val="es-ES"/>
              </w:rPr>
            </w:pPr>
            <w:r w:rsidRPr="00A216C4">
              <w:rPr>
                <w:rFonts w:cstheme="minorHAnsi"/>
              </w:rPr>
              <w:t>Reconoce y explica con claridad los elementos esenciales de un proyecto vital, mostrando autonomía, libertad y responsabilidad social, y relacionando la propuesta cristiana con los valores sociales.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jc w:val="both"/>
              <w:rPr>
                <w:rFonts w:eastAsia="Times New Roman" w:cstheme="minorHAnsi"/>
              </w:rPr>
            </w:pPr>
            <w:r w:rsidRPr="00A216C4">
              <w:rPr>
                <w:rFonts w:cstheme="minorHAnsi"/>
              </w:rPr>
              <w:t>Reconoce los elementos esenciales de un proyecto vital y relaciona de forma básica la propuesta cristiana con los valores sociales.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jc w:val="both"/>
              <w:rPr>
                <w:rFonts w:eastAsia="Times New Roman" w:cstheme="minorHAnsi"/>
              </w:rPr>
            </w:pPr>
            <w:r w:rsidRPr="00A216C4">
              <w:rPr>
                <w:rFonts w:cstheme="minorHAnsi"/>
              </w:rPr>
              <w:t>Reconoce algunos elementos de un proyecto vital, pero la relación con la propuesta cristiana y los valores sociales es limitada.</w:t>
            </w:r>
          </w:p>
        </w:tc>
        <w:tc>
          <w:tcPr>
            <w:tcW w:w="2854" w:type="dxa"/>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jc w:val="both"/>
              <w:rPr>
                <w:rFonts w:eastAsia="Times New Roman" w:cstheme="minorHAnsi"/>
              </w:rPr>
            </w:pPr>
            <w:r w:rsidRPr="00A216C4">
              <w:rPr>
                <w:rFonts w:cstheme="minorHAnsi"/>
              </w:rPr>
              <w:t>Presenta dificultades para reconocer los elementos de un proyecto vital y no relaciona la propuesta cristiana con los valores sociales.</w:t>
            </w:r>
          </w:p>
        </w:tc>
      </w:tr>
      <w:tr w:rsidR="00D701AE" w:rsidRPr="00A216C4" w:rsidTr="00B55A48">
        <w:trPr>
          <w:trHeight w:val="810"/>
          <w:jc w:val="center"/>
        </w:trPr>
        <w:tc>
          <w:tcPr>
            <w:tcW w:w="365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D701AE" w:rsidRPr="00A216C4" w:rsidRDefault="00D701AE" w:rsidP="00D701AE">
            <w:pPr>
              <w:spacing w:line="278" w:lineRule="auto"/>
              <w:jc w:val="both"/>
              <w:rPr>
                <w:rFonts w:eastAsia="Arial" w:cstheme="minorHAnsi"/>
                <w:lang w:val="es-ES"/>
              </w:rPr>
            </w:pPr>
            <w:r w:rsidRPr="00A216C4">
              <w:rPr>
                <w:rFonts w:eastAsia="Arial" w:cstheme="minorHAnsi"/>
                <w:lang w:val="es-ES"/>
              </w:rPr>
              <w:lastRenderedPageBreak/>
              <w:t>5.1 Identificar la dimensión espiritual de la persona y la diversidad del hecho religioso, valorándolas como una realidad presente en las culturas que se expresan de diferentes formas en las sociedades plurales.</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jc w:val="both"/>
              <w:rPr>
                <w:rFonts w:eastAsia="Times New Roman" w:cstheme="minorHAnsi"/>
                <w:lang w:val="es-ES"/>
              </w:rPr>
            </w:pPr>
            <w:r w:rsidRPr="00A216C4">
              <w:rPr>
                <w:rFonts w:cstheme="minorHAnsi"/>
              </w:rPr>
              <w:t>Identifica y valora la dimensión espiritual y la diversidad religiosa, mostrando respeto y comprensión por las distintas formas de expresión en sociedades plurales.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jc w:val="both"/>
              <w:rPr>
                <w:rFonts w:eastAsia="Times New Roman" w:cstheme="minorHAnsi"/>
              </w:rPr>
            </w:pPr>
            <w:r w:rsidRPr="00A216C4">
              <w:rPr>
                <w:rFonts w:cstheme="minorHAnsi"/>
              </w:rPr>
              <w:t>Identifica la dimensión espiritual y la diversidad religiosa, mostrando respeto básico por otras formas de expresión.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jc w:val="both"/>
              <w:rPr>
                <w:rFonts w:eastAsia="Times New Roman" w:cstheme="minorHAnsi"/>
              </w:rPr>
            </w:pPr>
            <w:r w:rsidRPr="00A216C4">
              <w:rPr>
                <w:rFonts w:cstheme="minorHAnsi"/>
              </w:rPr>
              <w:t>Identifica parcialmente la dimensión espiritual y la diversidad religiosa, con escaso respeto por otras formas de expresión.</w:t>
            </w:r>
          </w:p>
        </w:tc>
        <w:tc>
          <w:tcPr>
            <w:tcW w:w="2854" w:type="dxa"/>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jc w:val="both"/>
              <w:rPr>
                <w:rFonts w:eastAsia="Times New Roman" w:cstheme="minorHAnsi"/>
              </w:rPr>
            </w:pPr>
            <w:r w:rsidRPr="00A216C4">
              <w:rPr>
                <w:rFonts w:cstheme="minorHAnsi"/>
              </w:rPr>
              <w:t>Presenta dificultades para identificar la dimensión espiritual y la diversidad religiosa, sin mostrar respeto por otras formas de expresión.</w:t>
            </w:r>
          </w:p>
        </w:tc>
      </w:tr>
      <w:tr w:rsidR="00D701AE" w:rsidRPr="00A216C4" w:rsidTr="00B55A48">
        <w:trPr>
          <w:trHeight w:val="810"/>
          <w:jc w:val="center"/>
        </w:trPr>
        <w:tc>
          <w:tcPr>
            <w:tcW w:w="365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D701AE" w:rsidRPr="00A216C4" w:rsidRDefault="00D701AE" w:rsidP="00D701AE">
            <w:pPr>
              <w:spacing w:line="278" w:lineRule="auto"/>
              <w:ind w:right="56"/>
              <w:jc w:val="both"/>
              <w:rPr>
                <w:rFonts w:eastAsia="Arial" w:cstheme="minorHAnsi"/>
              </w:rPr>
            </w:pPr>
            <w:r w:rsidRPr="00A216C4">
              <w:rPr>
                <w:rFonts w:eastAsia="Arial" w:cstheme="minorHAnsi"/>
                <w:lang w:val="es-ES"/>
              </w:rPr>
              <w:t>5.2 Valorar la experiencia cristiana manifestada en Jesucristo y en tantos testigos a lo largo de la historia, como respuesta plena a las cuestiones vitales y de sentido, en diálogo interdisciplinar con propuestas filosóficas diversas.</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widowControl w:val="0"/>
              <w:jc w:val="both"/>
              <w:rPr>
                <w:rFonts w:eastAsia="Arial" w:cstheme="minorHAnsi"/>
                <w:b/>
              </w:rPr>
            </w:pPr>
            <w:r w:rsidRPr="00A216C4">
              <w:rPr>
                <w:rFonts w:cstheme="minorHAnsi"/>
              </w:rPr>
              <w:t>Valora y argumenta la experiencia cristiana como respuesta plena a cuestiones vitales, estableciendo diálogos interdisciplinarios con propuestas filosóficas diversas.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widowControl w:val="0"/>
              <w:jc w:val="both"/>
              <w:rPr>
                <w:rFonts w:eastAsia="Arial" w:cstheme="minorHAnsi"/>
                <w:b/>
              </w:rPr>
            </w:pPr>
            <w:r w:rsidRPr="00A216C4">
              <w:rPr>
                <w:rFonts w:cstheme="minorHAnsi"/>
              </w:rPr>
              <w:t>Valora la experiencia cristiana y realiza algún diálogo básico con propuestas filosóficas diversas.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jc w:val="both"/>
              <w:rPr>
                <w:rFonts w:eastAsia="Times New Roman" w:cstheme="minorHAnsi"/>
                <w:lang w:val="es-ES"/>
              </w:rPr>
            </w:pPr>
            <w:r w:rsidRPr="00A216C4">
              <w:rPr>
                <w:rFonts w:cstheme="minorHAnsi"/>
              </w:rPr>
              <w:t>Valora parcialmente la experiencia cristiana, con escaso diálogo con propuestas filosóficas diversas.</w:t>
            </w:r>
          </w:p>
        </w:tc>
        <w:tc>
          <w:tcPr>
            <w:tcW w:w="2854" w:type="dxa"/>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jc w:val="both"/>
              <w:rPr>
                <w:rFonts w:eastAsia="Times New Roman" w:cstheme="minorHAnsi"/>
              </w:rPr>
            </w:pPr>
            <w:r w:rsidRPr="00A216C4">
              <w:rPr>
                <w:rFonts w:cstheme="minorHAnsi"/>
              </w:rPr>
              <w:t>Presenta dificultades para valorar la experiencia cristiana y no establece diálogo con propuestas filosóficas diversas.</w:t>
            </w:r>
          </w:p>
        </w:tc>
      </w:tr>
      <w:tr w:rsidR="00236D9A" w:rsidRPr="00A216C4" w:rsidTr="00886DEC">
        <w:trPr>
          <w:trHeight w:val="606"/>
          <w:jc w:val="center"/>
        </w:trPr>
        <w:tc>
          <w:tcPr>
            <w:tcW w:w="15578" w:type="dxa"/>
            <w:gridSpan w:val="8"/>
            <w:tcBorders>
              <w:top w:val="single" w:sz="4" w:space="0" w:color="auto"/>
            </w:tcBorders>
            <w:shd w:val="clear" w:color="auto" w:fill="auto"/>
            <w:tcMar>
              <w:top w:w="0" w:type="dxa"/>
              <w:left w:w="108" w:type="dxa"/>
              <w:bottom w:w="0" w:type="dxa"/>
              <w:right w:w="108" w:type="dxa"/>
            </w:tcMar>
            <w:vAlign w:val="center"/>
          </w:tcPr>
          <w:p w:rsidR="00236D9A" w:rsidRPr="00A216C4" w:rsidRDefault="00236D9A" w:rsidP="00886DEC">
            <w:pPr>
              <w:spacing w:line="251" w:lineRule="auto"/>
              <w:rPr>
                <w:rFonts w:cstheme="minorHAnsi"/>
                <w:i/>
                <w:color w:val="0070C0"/>
              </w:rPr>
            </w:pPr>
          </w:p>
        </w:tc>
      </w:tr>
      <w:tr w:rsidR="00236D9A" w:rsidRPr="00A216C4" w:rsidTr="00886DEC">
        <w:trPr>
          <w:trHeight w:val="264"/>
          <w:jc w:val="center"/>
        </w:trPr>
        <w:tc>
          <w:tcPr>
            <w:tcW w:w="15578" w:type="dxa"/>
            <w:gridSpan w:val="8"/>
            <w:tcBorders>
              <w:top w:val="single" w:sz="4" w:space="0" w:color="auto"/>
              <w:left w:val="single" w:sz="4" w:space="0" w:color="auto"/>
              <w:bottom w:val="single" w:sz="4" w:space="0" w:color="auto"/>
              <w:right w:val="single" w:sz="4" w:space="0" w:color="auto"/>
            </w:tcBorders>
            <w:shd w:val="clear" w:color="auto" w:fill="000099"/>
            <w:tcMar>
              <w:top w:w="0" w:type="dxa"/>
              <w:left w:w="108" w:type="dxa"/>
              <w:bottom w:w="0" w:type="dxa"/>
              <w:right w:w="108" w:type="dxa"/>
            </w:tcMar>
            <w:vAlign w:val="center"/>
          </w:tcPr>
          <w:p w:rsidR="00236D9A" w:rsidRPr="00A216C4" w:rsidRDefault="00236D9A" w:rsidP="00886DEC">
            <w:pPr>
              <w:widowControl w:val="0"/>
              <w:spacing w:line="251" w:lineRule="auto"/>
              <w:ind w:left="2"/>
              <w:jc w:val="center"/>
              <w:rPr>
                <w:rFonts w:eastAsia="Arial" w:cstheme="minorHAnsi"/>
                <w:b/>
                <w:color w:val="FFFFFF"/>
              </w:rPr>
            </w:pPr>
            <w:r w:rsidRPr="00A216C4">
              <w:rPr>
                <w:rFonts w:eastAsia="Arial" w:cstheme="minorHAnsi"/>
                <w:b/>
                <w:color w:val="FFFFFF"/>
              </w:rPr>
              <w:t>EVALUACIÓN</w:t>
            </w:r>
          </w:p>
        </w:tc>
      </w:tr>
      <w:tr w:rsidR="00236D9A" w:rsidRPr="00A216C4" w:rsidTr="00886DEC">
        <w:trPr>
          <w:trHeight w:val="300"/>
          <w:jc w:val="center"/>
        </w:trPr>
        <w:tc>
          <w:tcPr>
            <w:tcW w:w="15578" w:type="dxa"/>
            <w:gridSpan w:val="8"/>
            <w:tcBorders>
              <w:top w:val="single" w:sz="4" w:space="0" w:color="auto"/>
              <w:left w:val="single" w:sz="4" w:space="0" w:color="auto"/>
              <w:bottom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236D9A" w:rsidRPr="00A216C4" w:rsidRDefault="00236D9A" w:rsidP="00886DEC">
            <w:pPr>
              <w:widowControl w:val="0"/>
              <w:spacing w:line="251" w:lineRule="auto"/>
              <w:ind w:left="132"/>
              <w:jc w:val="center"/>
              <w:rPr>
                <w:rFonts w:eastAsia="Arial" w:cstheme="minorHAnsi"/>
                <w:b/>
              </w:rPr>
            </w:pPr>
            <w:r w:rsidRPr="00A216C4">
              <w:rPr>
                <w:rFonts w:eastAsia="Arial" w:cstheme="minorHAnsi"/>
                <w:b/>
                <w:color w:val="000000"/>
              </w:rPr>
              <w:t>Rúbrica de tareas</w:t>
            </w:r>
          </w:p>
        </w:tc>
      </w:tr>
      <w:tr w:rsidR="00236D9A" w:rsidRPr="00A216C4" w:rsidTr="00F11796">
        <w:trPr>
          <w:trHeight w:val="387"/>
          <w:jc w:val="center"/>
        </w:trPr>
        <w:tc>
          <w:tcPr>
            <w:tcW w:w="2943" w:type="dxa"/>
            <w:vMerge w:val="restart"/>
            <w:tcBorders>
              <w:top w:val="single" w:sz="4" w:space="0" w:color="auto"/>
              <w:left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236D9A" w:rsidRPr="00A216C4" w:rsidRDefault="00236D9A" w:rsidP="00886DEC">
            <w:pPr>
              <w:widowControl w:val="0"/>
              <w:spacing w:line="251" w:lineRule="auto"/>
              <w:ind w:left="-142"/>
              <w:jc w:val="center"/>
              <w:rPr>
                <w:rFonts w:eastAsia="Arial" w:cstheme="minorHAnsi"/>
                <w:b/>
                <w:color w:val="000000"/>
              </w:rPr>
            </w:pPr>
            <w:r w:rsidRPr="00A216C4">
              <w:rPr>
                <w:rFonts w:eastAsia="Arial" w:cstheme="minorHAnsi"/>
                <w:b/>
                <w:color w:val="000000"/>
              </w:rPr>
              <w:t>Criterios de evaluación</w:t>
            </w:r>
          </w:p>
        </w:tc>
        <w:tc>
          <w:tcPr>
            <w:tcW w:w="12635" w:type="dxa"/>
            <w:gridSpan w:val="7"/>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A216C4" w:rsidRDefault="00236D9A" w:rsidP="00886DEC">
            <w:pPr>
              <w:jc w:val="center"/>
              <w:rPr>
                <w:rFonts w:eastAsia="Arial" w:cstheme="minorHAnsi"/>
                <w:b/>
              </w:rPr>
            </w:pPr>
            <w:r w:rsidRPr="00A216C4">
              <w:rPr>
                <w:rFonts w:eastAsia="Arial" w:cstheme="minorHAnsi"/>
                <w:b/>
              </w:rPr>
              <w:t>Escala de logro</w:t>
            </w:r>
          </w:p>
        </w:tc>
      </w:tr>
      <w:tr w:rsidR="00236D9A" w:rsidRPr="00A216C4" w:rsidTr="00F11796">
        <w:trPr>
          <w:trHeight w:val="692"/>
          <w:jc w:val="center"/>
        </w:trPr>
        <w:tc>
          <w:tcPr>
            <w:tcW w:w="2943" w:type="dxa"/>
            <w:vMerge/>
            <w:tcBorders>
              <w:left w:val="single" w:sz="4" w:space="0" w:color="auto"/>
              <w:bottom w:val="single" w:sz="4" w:space="0" w:color="000001"/>
              <w:right w:val="single" w:sz="4" w:space="0" w:color="auto"/>
            </w:tcBorders>
            <w:shd w:val="clear" w:color="auto" w:fill="FBE4D5" w:themeFill="accent2" w:themeFillTint="33"/>
            <w:tcMar>
              <w:top w:w="0" w:type="dxa"/>
              <w:left w:w="108" w:type="dxa"/>
              <w:bottom w:w="0" w:type="dxa"/>
              <w:right w:w="108" w:type="dxa"/>
            </w:tcMar>
            <w:vAlign w:val="center"/>
          </w:tcPr>
          <w:p w:rsidR="00236D9A" w:rsidRPr="00A216C4" w:rsidRDefault="00236D9A" w:rsidP="00886DEC">
            <w:pPr>
              <w:widowControl w:val="0"/>
              <w:rPr>
                <w:rFonts w:eastAsia="Arial" w:cstheme="minorHAnsi"/>
                <w:b/>
              </w:rPr>
            </w:pPr>
          </w:p>
        </w:tc>
        <w:tc>
          <w:tcPr>
            <w:tcW w:w="3544" w:type="dxa"/>
            <w:gridSpan w:val="2"/>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A216C4" w:rsidRDefault="00236D9A" w:rsidP="00886DEC">
            <w:pPr>
              <w:widowControl w:val="0"/>
              <w:jc w:val="center"/>
              <w:rPr>
                <w:rFonts w:eastAsia="Arial" w:cstheme="minorHAnsi"/>
                <w:b/>
              </w:rPr>
            </w:pPr>
            <w:r w:rsidRPr="00A216C4">
              <w:rPr>
                <w:rFonts w:eastAsia="Arial" w:cstheme="minorHAnsi"/>
                <w:b/>
              </w:rPr>
              <w:t xml:space="preserve">Indicador </w:t>
            </w:r>
          </w:p>
          <w:p w:rsidR="00236D9A" w:rsidRPr="00A216C4" w:rsidRDefault="00236D9A" w:rsidP="00886DEC">
            <w:pPr>
              <w:widowControl w:val="0"/>
              <w:jc w:val="center"/>
              <w:rPr>
                <w:rFonts w:eastAsia="Arial" w:cstheme="minorHAnsi"/>
                <w:b/>
              </w:rPr>
            </w:pPr>
            <w:r w:rsidRPr="00A216C4">
              <w:rPr>
                <w:rFonts w:eastAsia="Arial" w:cstheme="minorHAnsi"/>
                <w:b/>
              </w:rPr>
              <w:t>Nivel 4</w:t>
            </w:r>
          </w:p>
        </w:tc>
        <w:tc>
          <w:tcPr>
            <w:tcW w:w="2835" w:type="dxa"/>
            <w:gridSpan w:val="2"/>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A216C4" w:rsidRDefault="00236D9A" w:rsidP="00886DEC">
            <w:pPr>
              <w:widowControl w:val="0"/>
              <w:jc w:val="center"/>
              <w:rPr>
                <w:rFonts w:eastAsia="Arial" w:cstheme="minorHAnsi"/>
                <w:b/>
              </w:rPr>
            </w:pPr>
            <w:r w:rsidRPr="00A216C4">
              <w:rPr>
                <w:rFonts w:eastAsia="Arial" w:cstheme="minorHAnsi"/>
                <w:b/>
              </w:rPr>
              <w:t xml:space="preserve">Indicador </w:t>
            </w:r>
          </w:p>
          <w:p w:rsidR="00236D9A" w:rsidRPr="00A216C4" w:rsidRDefault="00236D9A" w:rsidP="00886DEC">
            <w:pPr>
              <w:widowControl w:val="0"/>
              <w:jc w:val="center"/>
              <w:rPr>
                <w:rFonts w:eastAsia="Arial" w:cstheme="minorHAnsi"/>
                <w:b/>
              </w:rPr>
            </w:pPr>
            <w:r w:rsidRPr="00A216C4">
              <w:rPr>
                <w:rFonts w:eastAsia="Arial" w:cstheme="minorHAnsi"/>
                <w:b/>
              </w:rPr>
              <w:t>Nivel 3</w:t>
            </w:r>
          </w:p>
        </w:tc>
        <w:tc>
          <w:tcPr>
            <w:tcW w:w="3402" w:type="dxa"/>
            <w:gridSpan w:val="2"/>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A216C4" w:rsidRDefault="00236D9A" w:rsidP="00886DEC">
            <w:pPr>
              <w:widowControl w:val="0"/>
              <w:jc w:val="center"/>
              <w:rPr>
                <w:rFonts w:eastAsia="Arial" w:cstheme="minorHAnsi"/>
                <w:b/>
              </w:rPr>
            </w:pPr>
            <w:r w:rsidRPr="00A216C4">
              <w:rPr>
                <w:rFonts w:eastAsia="Arial" w:cstheme="minorHAnsi"/>
                <w:b/>
              </w:rPr>
              <w:t xml:space="preserve">Indicador </w:t>
            </w:r>
          </w:p>
          <w:p w:rsidR="00236D9A" w:rsidRPr="00A216C4" w:rsidRDefault="00236D9A" w:rsidP="00886DEC">
            <w:pPr>
              <w:widowControl w:val="0"/>
              <w:jc w:val="center"/>
              <w:rPr>
                <w:rFonts w:eastAsia="Arial" w:cstheme="minorHAnsi"/>
                <w:b/>
              </w:rPr>
            </w:pPr>
            <w:r w:rsidRPr="00A216C4">
              <w:rPr>
                <w:rFonts w:eastAsia="Arial" w:cstheme="minorHAnsi"/>
                <w:b/>
              </w:rPr>
              <w:t>Nivel 2</w:t>
            </w:r>
          </w:p>
        </w:tc>
        <w:tc>
          <w:tcPr>
            <w:tcW w:w="2854" w:type="dxa"/>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A216C4" w:rsidRDefault="00236D9A" w:rsidP="00886DEC">
            <w:pPr>
              <w:widowControl w:val="0"/>
              <w:jc w:val="center"/>
              <w:rPr>
                <w:rFonts w:eastAsia="Arial" w:cstheme="minorHAnsi"/>
                <w:b/>
              </w:rPr>
            </w:pPr>
            <w:r w:rsidRPr="00A216C4">
              <w:rPr>
                <w:rFonts w:eastAsia="Arial" w:cstheme="minorHAnsi"/>
                <w:b/>
              </w:rPr>
              <w:t xml:space="preserve">Indicador </w:t>
            </w:r>
          </w:p>
          <w:p w:rsidR="00236D9A" w:rsidRPr="00A216C4" w:rsidRDefault="00236D9A" w:rsidP="00886DEC">
            <w:pPr>
              <w:widowControl w:val="0"/>
              <w:jc w:val="center"/>
              <w:rPr>
                <w:rFonts w:eastAsia="Arial" w:cstheme="minorHAnsi"/>
                <w:b/>
              </w:rPr>
            </w:pPr>
            <w:r w:rsidRPr="00A216C4">
              <w:rPr>
                <w:rFonts w:eastAsia="Arial" w:cstheme="minorHAnsi"/>
                <w:b/>
              </w:rPr>
              <w:t>Nivel 1</w:t>
            </w:r>
          </w:p>
        </w:tc>
      </w:tr>
      <w:tr w:rsidR="00D701AE" w:rsidRPr="00A216C4" w:rsidTr="005F6BC6">
        <w:trPr>
          <w:trHeight w:val="810"/>
          <w:jc w:val="center"/>
        </w:trPr>
        <w:tc>
          <w:tcPr>
            <w:tcW w:w="29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D701AE" w:rsidRPr="00A216C4" w:rsidRDefault="00D701AE" w:rsidP="00D701AE">
            <w:pPr>
              <w:widowControl w:val="0"/>
              <w:rPr>
                <w:rFonts w:eastAsia="Arial" w:cstheme="minorHAnsi"/>
                <w:b/>
                <w:bCs/>
                <w:color w:val="000000" w:themeColor="text1"/>
              </w:rPr>
            </w:pPr>
            <w:r w:rsidRPr="00A216C4">
              <w:rPr>
                <w:rFonts w:eastAsia="Arial" w:cstheme="minorHAnsi"/>
                <w:b/>
                <w:bCs/>
                <w:color w:val="000000" w:themeColor="text1"/>
              </w:rPr>
              <w:t>Contenido</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rPr>
                <w:rFonts w:cstheme="minorHAnsi"/>
                <w:color w:val="FF0000"/>
              </w:rPr>
            </w:pPr>
            <w:r w:rsidRPr="00A216C4">
              <w:rPr>
                <w:rFonts w:cstheme="minorHAnsi"/>
              </w:rPr>
              <w:t>El escrito reflexivo aborda de manera profunda y personal la vocación, integrando experiencias, argumentos y referencias al tema tratado.</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rPr>
                <w:rFonts w:cstheme="minorHAnsi"/>
                <w:color w:val="FF0000"/>
              </w:rPr>
            </w:pPr>
            <w:r w:rsidRPr="00A216C4">
              <w:rPr>
                <w:rFonts w:cstheme="minorHAnsi"/>
              </w:rPr>
              <w:t>El escrito reflexivo aborda el tema de la vocación de forma clara y personal, aunque con menor profundidad.</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rPr>
                <w:rFonts w:cstheme="minorHAnsi"/>
                <w:color w:val="FF0000"/>
              </w:rPr>
            </w:pPr>
            <w:r w:rsidRPr="00A216C4">
              <w:rPr>
                <w:rFonts w:cstheme="minorHAnsi"/>
              </w:rPr>
              <w:t>El escrito reflexivo aborda el tema de manera superficial, con escasa integración de experiencias o argumentos.</w:t>
            </w:r>
          </w:p>
        </w:tc>
        <w:tc>
          <w:tcPr>
            <w:tcW w:w="2854" w:type="dxa"/>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rPr>
                <w:rFonts w:cstheme="minorHAnsi"/>
                <w:color w:val="FF0000"/>
              </w:rPr>
            </w:pPr>
            <w:r w:rsidRPr="00A216C4">
              <w:rPr>
                <w:rFonts w:cstheme="minorHAnsi"/>
              </w:rPr>
              <w:t>El escrito reflexivo es muy limitado, sin abordar el tema de la vocación ni integrar experiencias personales.</w:t>
            </w:r>
          </w:p>
        </w:tc>
      </w:tr>
      <w:tr w:rsidR="00D701AE" w:rsidRPr="00A216C4" w:rsidTr="005F6BC6">
        <w:trPr>
          <w:trHeight w:val="810"/>
          <w:jc w:val="center"/>
        </w:trPr>
        <w:tc>
          <w:tcPr>
            <w:tcW w:w="29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D701AE" w:rsidRPr="00A216C4" w:rsidRDefault="00D701AE" w:rsidP="00D701AE">
            <w:pPr>
              <w:widowControl w:val="0"/>
              <w:rPr>
                <w:rFonts w:eastAsia="Arial" w:cstheme="minorHAnsi"/>
                <w:b/>
              </w:rPr>
            </w:pPr>
            <w:r w:rsidRPr="00A216C4">
              <w:rPr>
                <w:rFonts w:eastAsia="Arial" w:cstheme="minorHAnsi"/>
                <w:b/>
              </w:rPr>
              <w:t>Estructuración del contenido</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rPr>
                <w:rFonts w:eastAsia="Times New Roman" w:cstheme="minorHAnsi"/>
                <w:lang w:val="es-ES"/>
              </w:rPr>
            </w:pPr>
            <w:r w:rsidRPr="00A216C4">
              <w:rPr>
                <w:rFonts w:cstheme="minorHAnsi"/>
              </w:rPr>
              <w:t>El texto está perfectamente estructurado, con introducción, desarrollo y conclusión claros, y utiliza conectores adecuados.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rPr>
                <w:rFonts w:eastAsia="Times New Roman" w:cstheme="minorHAnsi"/>
              </w:rPr>
            </w:pPr>
            <w:r w:rsidRPr="00A216C4">
              <w:rPr>
                <w:rFonts w:cstheme="minorHAnsi"/>
              </w:rPr>
              <w:t>El texto presenta una estructura básica, con introducción, desarrollo y conclusión identificables.</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rPr>
                <w:rFonts w:eastAsia="Times New Roman" w:cstheme="minorHAnsi"/>
              </w:rPr>
            </w:pPr>
            <w:r w:rsidRPr="00A216C4">
              <w:rPr>
                <w:rFonts w:cstheme="minorHAnsi"/>
              </w:rPr>
              <w:t>El texto tiene una estructura poco clara, con partes desordenadas o incompletas.</w:t>
            </w:r>
          </w:p>
        </w:tc>
        <w:tc>
          <w:tcPr>
            <w:tcW w:w="2854" w:type="dxa"/>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rPr>
                <w:rFonts w:eastAsia="Times New Roman" w:cstheme="minorHAnsi"/>
              </w:rPr>
            </w:pPr>
            <w:r w:rsidRPr="00A216C4">
              <w:rPr>
                <w:rFonts w:cstheme="minorHAnsi"/>
              </w:rPr>
              <w:t>El texto carece de estructura, dificultando la comprensión del mensaje.</w:t>
            </w:r>
          </w:p>
        </w:tc>
      </w:tr>
      <w:tr w:rsidR="00D701AE" w:rsidRPr="00A216C4" w:rsidTr="005F6BC6">
        <w:trPr>
          <w:trHeight w:val="810"/>
          <w:jc w:val="center"/>
        </w:trPr>
        <w:tc>
          <w:tcPr>
            <w:tcW w:w="29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vAlign w:val="center"/>
          </w:tcPr>
          <w:p w:rsidR="00D701AE" w:rsidRPr="00A216C4" w:rsidRDefault="00D701AE" w:rsidP="00D701AE">
            <w:pPr>
              <w:widowControl w:val="0"/>
              <w:rPr>
                <w:rFonts w:eastAsia="Arial" w:cstheme="minorHAnsi"/>
                <w:b/>
              </w:rPr>
            </w:pPr>
            <w:r w:rsidRPr="00A216C4">
              <w:rPr>
                <w:rFonts w:eastAsia="Arial" w:cstheme="minorHAnsi"/>
                <w:b/>
              </w:rPr>
              <w:t>Estética</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widowControl w:val="0"/>
              <w:rPr>
                <w:rFonts w:eastAsia="Arial" w:cstheme="minorHAnsi"/>
                <w:b/>
              </w:rPr>
            </w:pPr>
            <w:r w:rsidRPr="00A216C4">
              <w:rPr>
                <w:rFonts w:cstheme="minorHAnsi"/>
              </w:rPr>
              <w:t>Presentación cuidada, sin errores ortográficos ni gramaticales, y con un estilo personal y creativo.</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widowControl w:val="0"/>
              <w:rPr>
                <w:rFonts w:eastAsia="Arial" w:cstheme="minorHAnsi"/>
                <w:b/>
              </w:rPr>
            </w:pPr>
            <w:r w:rsidRPr="00A216C4">
              <w:rPr>
                <w:rFonts w:cstheme="minorHAnsi"/>
              </w:rPr>
              <w:t xml:space="preserve">Presentación correcta, con pocos errores ortográficos o gramaticales, y estilo </w:t>
            </w:r>
            <w:r w:rsidRPr="00A216C4">
              <w:rPr>
                <w:rFonts w:cstheme="minorHAnsi"/>
              </w:rPr>
              <w:lastRenderedPageBreak/>
              <w:t>adecuado.</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rPr>
                <w:rFonts w:eastAsia="Times New Roman" w:cstheme="minorHAnsi"/>
                <w:lang w:val="es-ES"/>
              </w:rPr>
            </w:pPr>
            <w:r w:rsidRPr="00A216C4">
              <w:rPr>
                <w:rFonts w:cstheme="minorHAnsi"/>
              </w:rPr>
              <w:lastRenderedPageBreak/>
              <w:t>Presentación descuidada, con varios errores ortográficos o gramaticales, y estilo poco trabajado.</w:t>
            </w:r>
          </w:p>
        </w:tc>
        <w:tc>
          <w:tcPr>
            <w:tcW w:w="2854" w:type="dxa"/>
            <w:tcBorders>
              <w:top w:val="single" w:sz="4" w:space="0" w:color="auto"/>
              <w:left w:val="single" w:sz="4" w:space="0" w:color="auto"/>
              <w:bottom w:val="single" w:sz="4" w:space="0" w:color="auto"/>
              <w:right w:val="single" w:sz="4" w:space="0" w:color="auto"/>
            </w:tcBorders>
            <w:shd w:val="clear" w:color="auto" w:fill="auto"/>
            <w:vAlign w:val="center"/>
          </w:tcPr>
          <w:p w:rsidR="00D701AE" w:rsidRPr="00A216C4" w:rsidRDefault="00D701AE" w:rsidP="00D701AE">
            <w:pPr>
              <w:rPr>
                <w:rFonts w:eastAsia="Times New Roman" w:cstheme="minorHAnsi"/>
              </w:rPr>
            </w:pPr>
            <w:r w:rsidRPr="00A216C4">
              <w:rPr>
                <w:rFonts w:cstheme="minorHAnsi"/>
              </w:rPr>
              <w:t xml:space="preserve">Presentación muy deficiente, con numerosos errores </w:t>
            </w:r>
            <w:r w:rsidRPr="00A216C4">
              <w:rPr>
                <w:rFonts w:cstheme="minorHAnsi"/>
              </w:rPr>
              <w:lastRenderedPageBreak/>
              <w:t>ortográficos o gramaticales, y sin estilo propio.</w:t>
            </w:r>
          </w:p>
        </w:tc>
      </w:tr>
      <w:tr w:rsidR="00F11796" w:rsidRPr="00A216C4" w:rsidTr="00F11796">
        <w:trPr>
          <w:trHeight w:val="276"/>
          <w:jc w:val="center"/>
        </w:trPr>
        <w:tc>
          <w:tcPr>
            <w:tcW w:w="29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11796" w:rsidRPr="00A216C4" w:rsidRDefault="00D701AE" w:rsidP="00F11796">
            <w:pPr>
              <w:rPr>
                <w:rFonts w:cstheme="minorHAnsi"/>
              </w:rPr>
            </w:pPr>
            <w:r w:rsidRPr="00A216C4">
              <w:rPr>
                <w:rStyle w:val="Textoennegrita"/>
                <w:rFonts w:cstheme="minorHAnsi"/>
              </w:rPr>
              <w:lastRenderedPageBreak/>
              <w:t>Participación en el diálogo</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A216C4" w:rsidRDefault="00D701AE" w:rsidP="00F11796">
            <w:pPr>
              <w:rPr>
                <w:rFonts w:cstheme="minorHAnsi"/>
              </w:rPr>
            </w:pPr>
            <w:r w:rsidRPr="00A216C4">
              <w:rPr>
                <w:rFonts w:cstheme="minorHAnsi"/>
              </w:rPr>
              <w:t>Interviene activamente, expresando ideas claras, respetando opiniones ajenas y enriqueciendo la reflexión grupal.</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A216C4" w:rsidRDefault="00D701AE" w:rsidP="00F11796">
            <w:pPr>
              <w:rPr>
                <w:rFonts w:cstheme="minorHAnsi"/>
              </w:rPr>
            </w:pPr>
            <w:r w:rsidRPr="00A216C4">
              <w:rPr>
                <w:rFonts w:cstheme="minorHAnsi"/>
              </w:rPr>
              <w:t>Interviene con cierta frecuencia, aportando ideas claras y respetando las opiniones de los demás.</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A216C4" w:rsidRDefault="00D701AE" w:rsidP="00F11796">
            <w:pPr>
              <w:rPr>
                <w:rFonts w:cstheme="minorHAnsi"/>
              </w:rPr>
            </w:pPr>
            <w:r w:rsidRPr="00A216C4">
              <w:rPr>
                <w:rFonts w:cstheme="minorHAnsi"/>
              </w:rPr>
              <w:t>Participa ocasionalmente, con aportaciones poco desarrolladas o repetitivas.</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F11796" w:rsidRPr="00A216C4" w:rsidRDefault="00D701AE" w:rsidP="00F11796">
            <w:pPr>
              <w:rPr>
                <w:rFonts w:cstheme="minorHAnsi"/>
              </w:rPr>
            </w:pPr>
            <w:r w:rsidRPr="00A216C4">
              <w:rPr>
                <w:rFonts w:cstheme="minorHAnsi"/>
              </w:rPr>
              <w:t>Participación mínima o nula, sin aportar ideas relevantes al diálogo.</w:t>
            </w:r>
          </w:p>
        </w:tc>
      </w:tr>
      <w:tr w:rsidR="00D701AE" w:rsidRPr="00A216C4" w:rsidTr="00F11796">
        <w:trPr>
          <w:trHeight w:val="276"/>
          <w:jc w:val="center"/>
        </w:trPr>
        <w:tc>
          <w:tcPr>
            <w:tcW w:w="29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701AE" w:rsidRPr="00A216C4" w:rsidRDefault="00D701AE" w:rsidP="00F11796">
            <w:pPr>
              <w:rPr>
                <w:rFonts w:cstheme="minorHAnsi"/>
              </w:rPr>
            </w:pPr>
            <w:r w:rsidRPr="00A216C4">
              <w:rPr>
                <w:rStyle w:val="Textoennegrita"/>
                <w:rFonts w:cstheme="minorHAnsi"/>
              </w:rPr>
              <w:t>Análisis y reflexión crítica</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D701AE" w:rsidRPr="00A216C4" w:rsidRDefault="00D701AE" w:rsidP="00F11796">
            <w:pPr>
              <w:rPr>
                <w:rFonts w:cstheme="minorHAnsi"/>
              </w:rPr>
            </w:pPr>
            <w:r w:rsidRPr="00A216C4">
              <w:rPr>
                <w:rFonts w:cstheme="minorHAnsi"/>
              </w:rPr>
              <w:t>Analiza los testimonios y textos de manera profunda, relacionándolos con su propia experiencia y con los aprendizajes previos.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D701AE" w:rsidRPr="00A216C4" w:rsidRDefault="00D701AE" w:rsidP="00F11796">
            <w:pPr>
              <w:rPr>
                <w:rFonts w:cstheme="minorHAnsi"/>
              </w:rPr>
            </w:pPr>
            <w:r w:rsidRPr="00A216C4">
              <w:rPr>
                <w:rFonts w:cstheme="minorHAnsi"/>
              </w:rPr>
              <w:t>Analiza los testimonios y textos, estableciendo algunas conexiones con su propia experiencia y aprendizajes.</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D701AE" w:rsidRPr="00A216C4" w:rsidRDefault="00D701AE" w:rsidP="00D701AE">
            <w:pPr>
              <w:rPr>
                <w:rFonts w:cstheme="minorHAnsi"/>
              </w:rPr>
            </w:pPr>
            <w:r w:rsidRPr="00A216C4">
              <w:rPr>
                <w:rFonts w:cstheme="minorHAnsi"/>
              </w:rPr>
              <w:t>Reflexión superficial, con escasas conexiones entre los testimonios, textos y su experiencia personal.</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D701AE" w:rsidRPr="00A216C4" w:rsidRDefault="00D701AE" w:rsidP="00F11796">
            <w:pPr>
              <w:rPr>
                <w:rFonts w:cstheme="minorHAnsi"/>
              </w:rPr>
            </w:pPr>
            <w:r w:rsidRPr="00A216C4">
              <w:rPr>
                <w:rFonts w:cstheme="minorHAnsi"/>
              </w:rPr>
              <w:t>No realiza análisis ni establece relaciones con su experiencia o aprendizajes previos.</w:t>
            </w:r>
          </w:p>
        </w:tc>
      </w:tr>
      <w:tr w:rsidR="00D701AE" w:rsidRPr="00A216C4" w:rsidTr="00F11796">
        <w:trPr>
          <w:trHeight w:val="276"/>
          <w:jc w:val="center"/>
        </w:trPr>
        <w:tc>
          <w:tcPr>
            <w:tcW w:w="29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D701AE" w:rsidRPr="00A216C4" w:rsidRDefault="00D701AE" w:rsidP="00D701AE">
            <w:pPr>
              <w:jc w:val="center"/>
              <w:rPr>
                <w:rFonts w:cstheme="minorHAnsi"/>
              </w:rPr>
            </w:pPr>
            <w:r w:rsidRPr="00A216C4">
              <w:rPr>
                <w:rStyle w:val="Textoennegrita"/>
                <w:rFonts w:cstheme="minorHAnsi"/>
              </w:rPr>
              <w:t>Comprensión del tema</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D701AE" w:rsidRPr="00A216C4" w:rsidRDefault="00D701AE" w:rsidP="00F11796">
            <w:pPr>
              <w:rPr>
                <w:rFonts w:cstheme="minorHAnsi"/>
              </w:rPr>
            </w:pPr>
            <w:r w:rsidRPr="00A216C4">
              <w:rPr>
                <w:rFonts w:cstheme="minorHAnsi"/>
              </w:rPr>
              <w:t>Demuestra comprensión completa del tema de la vocación y del ministerio sacerdotal, integrando conocimientos bíblicos, personales y sociales.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D701AE" w:rsidRPr="00A216C4" w:rsidRDefault="00D701AE" w:rsidP="00F11796">
            <w:pPr>
              <w:rPr>
                <w:rFonts w:cstheme="minorHAnsi"/>
              </w:rPr>
            </w:pPr>
            <w:r w:rsidRPr="00A216C4">
              <w:rPr>
                <w:rFonts w:cstheme="minorHAnsi"/>
              </w:rPr>
              <w:t>Demuestra comprensión general del tema, aunque con algunas lagunas o falta de integración.</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D701AE" w:rsidRPr="00A216C4" w:rsidRDefault="00D701AE" w:rsidP="00D701AE">
            <w:pPr>
              <w:tabs>
                <w:tab w:val="left" w:pos="990"/>
              </w:tabs>
              <w:rPr>
                <w:rFonts w:cstheme="minorHAnsi"/>
              </w:rPr>
            </w:pPr>
            <w:r w:rsidRPr="00A216C4">
              <w:rPr>
                <w:rFonts w:cstheme="minorHAnsi"/>
              </w:rPr>
              <w:t>Comprensión parcial del tema, con errores o confusiones significativas.</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D701AE" w:rsidRPr="00A216C4" w:rsidRDefault="00D701AE" w:rsidP="00F11796">
            <w:pPr>
              <w:rPr>
                <w:rFonts w:cstheme="minorHAnsi"/>
              </w:rPr>
            </w:pPr>
            <w:r w:rsidRPr="00A216C4">
              <w:rPr>
                <w:rFonts w:cstheme="minorHAnsi"/>
              </w:rPr>
              <w:t>No demuestra comprensión del tema ni capacidad de integrarlo con los aprendizajes previos.</w:t>
            </w:r>
          </w:p>
        </w:tc>
      </w:tr>
      <w:tr w:rsidR="003C6EDC" w:rsidRPr="00A216C4" w:rsidTr="00886DEC">
        <w:trPr>
          <w:trHeight w:val="606"/>
          <w:jc w:val="center"/>
        </w:trPr>
        <w:tc>
          <w:tcPr>
            <w:tcW w:w="15578" w:type="dxa"/>
            <w:gridSpan w:val="8"/>
            <w:tcBorders>
              <w:top w:val="single" w:sz="4" w:space="0" w:color="auto"/>
            </w:tcBorders>
            <w:shd w:val="clear" w:color="auto" w:fill="auto"/>
            <w:tcMar>
              <w:top w:w="0" w:type="dxa"/>
              <w:left w:w="108" w:type="dxa"/>
              <w:bottom w:w="0" w:type="dxa"/>
              <w:right w:w="108" w:type="dxa"/>
            </w:tcMar>
            <w:vAlign w:val="center"/>
          </w:tcPr>
          <w:p w:rsidR="003C6EDC" w:rsidRPr="00A216C4" w:rsidRDefault="003C6EDC" w:rsidP="00886DEC">
            <w:pPr>
              <w:spacing w:before="100" w:beforeAutospacing="1" w:after="100" w:afterAutospacing="1" w:line="240" w:lineRule="auto"/>
              <w:rPr>
                <w:rFonts w:eastAsia="Times New Roman" w:cstheme="minorHAnsi"/>
                <w:lang w:val="es-ES" w:eastAsia="es-ES"/>
              </w:rPr>
            </w:pPr>
          </w:p>
          <w:p w:rsidR="003C6EDC" w:rsidRPr="00A216C4" w:rsidRDefault="003C6EDC" w:rsidP="00886DEC">
            <w:pPr>
              <w:spacing w:before="100" w:beforeAutospacing="1" w:after="100" w:afterAutospacing="1" w:line="240" w:lineRule="auto"/>
              <w:rPr>
                <w:rFonts w:eastAsia="Times New Roman" w:cstheme="minorHAnsi"/>
                <w:lang w:val="es-ES" w:eastAsia="es-ES"/>
              </w:rPr>
            </w:pPr>
            <w:r w:rsidRPr="00A216C4">
              <w:rPr>
                <w:rFonts w:eastAsia="Times New Roman" w:cstheme="minorHAnsi"/>
                <w:lang w:val="es-ES" w:eastAsia="es-ES"/>
              </w:rPr>
              <w:t>Nota: Esta rúbrica puede adaptarse según las necesidades específicas del grupo y el contexto educativo. Los niveles de desempeño (1-4) pueden ajustarse a la escala de calificación utilizada en el centro educativo.</w:t>
            </w:r>
          </w:p>
          <w:p w:rsidR="003C6EDC" w:rsidRPr="00A216C4" w:rsidRDefault="003C6EDC" w:rsidP="00886DEC">
            <w:pPr>
              <w:spacing w:before="100" w:beforeAutospacing="1" w:after="100" w:afterAutospacing="1" w:line="240" w:lineRule="auto"/>
              <w:rPr>
                <w:rFonts w:eastAsia="Times New Roman" w:cstheme="minorHAnsi"/>
                <w:lang w:val="es-ES" w:eastAsia="es-ES"/>
              </w:rPr>
            </w:pPr>
            <w:r w:rsidRPr="00A216C4">
              <w:rPr>
                <w:rFonts w:eastAsia="Times New Roman" w:cstheme="minorHAnsi"/>
                <w:lang w:val="es-ES" w:eastAsia="es-ES"/>
              </w:rPr>
              <w:t>Para calcular la calificación final, se puede:</w:t>
            </w:r>
          </w:p>
          <w:p w:rsidR="003C6EDC" w:rsidRPr="00A216C4" w:rsidRDefault="003C6EDC" w:rsidP="00B72FA5">
            <w:pPr>
              <w:numPr>
                <w:ilvl w:val="0"/>
                <w:numId w:val="1"/>
              </w:numPr>
              <w:spacing w:before="100" w:beforeAutospacing="1" w:after="100" w:afterAutospacing="1" w:line="240" w:lineRule="auto"/>
              <w:rPr>
                <w:rFonts w:eastAsia="Times New Roman" w:cstheme="minorHAnsi"/>
                <w:lang w:val="es-ES" w:eastAsia="es-ES"/>
              </w:rPr>
            </w:pPr>
            <w:r w:rsidRPr="00A216C4">
              <w:rPr>
                <w:rFonts w:eastAsia="Times New Roman" w:cstheme="minorHAnsi"/>
                <w:lang w:val="es-ES" w:eastAsia="es-ES"/>
              </w:rPr>
              <w:t>Asignar un peso específico a cada criterio</w:t>
            </w:r>
          </w:p>
          <w:p w:rsidR="003C6EDC" w:rsidRPr="00A216C4" w:rsidRDefault="003C6EDC" w:rsidP="00B72FA5">
            <w:pPr>
              <w:numPr>
                <w:ilvl w:val="0"/>
                <w:numId w:val="1"/>
              </w:numPr>
              <w:spacing w:before="100" w:beforeAutospacing="1" w:after="100" w:afterAutospacing="1" w:line="240" w:lineRule="auto"/>
              <w:rPr>
                <w:rFonts w:eastAsia="Times New Roman" w:cstheme="minorHAnsi"/>
                <w:lang w:val="es-ES" w:eastAsia="es-ES"/>
              </w:rPr>
            </w:pPr>
            <w:r w:rsidRPr="00A216C4">
              <w:rPr>
                <w:rFonts w:eastAsia="Times New Roman" w:cstheme="minorHAnsi"/>
                <w:lang w:val="es-ES" w:eastAsia="es-ES"/>
              </w:rPr>
              <w:t>Sumar los puntos obtenidos</w:t>
            </w:r>
          </w:p>
          <w:p w:rsidR="003C6EDC" w:rsidRPr="00A216C4" w:rsidRDefault="003C6EDC" w:rsidP="00B72FA5">
            <w:pPr>
              <w:numPr>
                <w:ilvl w:val="0"/>
                <w:numId w:val="1"/>
              </w:numPr>
              <w:spacing w:before="100" w:beforeAutospacing="1" w:after="100" w:afterAutospacing="1" w:line="240" w:lineRule="auto"/>
              <w:rPr>
                <w:rFonts w:eastAsia="Times New Roman" w:cstheme="minorHAnsi"/>
                <w:lang w:val="es-ES" w:eastAsia="es-ES"/>
              </w:rPr>
            </w:pPr>
            <w:r w:rsidRPr="00A216C4">
              <w:rPr>
                <w:rFonts w:eastAsia="Times New Roman" w:cstheme="minorHAnsi"/>
                <w:lang w:val="es-ES" w:eastAsia="es-ES"/>
              </w:rPr>
              <w:t>Convertir el resultado a la escala de calificación deseada</w:t>
            </w:r>
          </w:p>
          <w:p w:rsidR="003C6EDC" w:rsidRPr="00A216C4" w:rsidRDefault="003C6EDC" w:rsidP="00886DEC">
            <w:pPr>
              <w:spacing w:before="100" w:beforeAutospacing="1" w:after="100" w:afterAutospacing="1" w:line="240" w:lineRule="auto"/>
              <w:rPr>
                <w:rFonts w:eastAsia="Times New Roman" w:cstheme="minorHAnsi"/>
                <w:lang w:val="es-ES" w:eastAsia="es-ES"/>
              </w:rPr>
            </w:pPr>
            <w:r w:rsidRPr="00A216C4">
              <w:rPr>
                <w:rFonts w:eastAsia="Times New Roman" w:cstheme="minorHAnsi"/>
                <w:lang w:val="es-ES" w:eastAsia="es-ES"/>
              </w:rPr>
              <w:t>Esta rúbrica permite:</w:t>
            </w:r>
          </w:p>
          <w:p w:rsidR="003C6EDC" w:rsidRPr="00A216C4" w:rsidRDefault="003C6EDC" w:rsidP="00B72FA5">
            <w:pPr>
              <w:numPr>
                <w:ilvl w:val="0"/>
                <w:numId w:val="2"/>
              </w:numPr>
              <w:spacing w:before="100" w:beforeAutospacing="1" w:after="100" w:afterAutospacing="1" w:line="240" w:lineRule="auto"/>
              <w:rPr>
                <w:rFonts w:eastAsia="Times New Roman" w:cstheme="minorHAnsi"/>
                <w:lang w:val="es-ES" w:eastAsia="es-ES"/>
              </w:rPr>
            </w:pPr>
            <w:r w:rsidRPr="00A216C4">
              <w:rPr>
                <w:rFonts w:eastAsia="Times New Roman" w:cstheme="minorHAnsi"/>
                <w:lang w:val="es-ES" w:eastAsia="es-ES"/>
              </w:rPr>
              <w:t>Evaluar objetivamente el desempeño</w:t>
            </w:r>
          </w:p>
          <w:p w:rsidR="003C6EDC" w:rsidRPr="00A216C4" w:rsidRDefault="003C6EDC" w:rsidP="00B72FA5">
            <w:pPr>
              <w:numPr>
                <w:ilvl w:val="0"/>
                <w:numId w:val="2"/>
              </w:numPr>
              <w:spacing w:before="100" w:beforeAutospacing="1" w:after="100" w:afterAutospacing="1" w:line="240" w:lineRule="auto"/>
              <w:rPr>
                <w:rFonts w:eastAsia="Times New Roman" w:cstheme="minorHAnsi"/>
                <w:lang w:val="es-ES" w:eastAsia="es-ES"/>
              </w:rPr>
            </w:pPr>
            <w:r w:rsidRPr="00A216C4">
              <w:rPr>
                <w:rFonts w:eastAsia="Times New Roman" w:cstheme="minorHAnsi"/>
                <w:lang w:val="es-ES" w:eastAsia="es-ES"/>
              </w:rPr>
              <w:t>Proporcionar retroalimentación específica</w:t>
            </w:r>
          </w:p>
          <w:p w:rsidR="003C6EDC" w:rsidRPr="00A216C4" w:rsidRDefault="003C6EDC" w:rsidP="00B72FA5">
            <w:pPr>
              <w:numPr>
                <w:ilvl w:val="0"/>
                <w:numId w:val="2"/>
              </w:numPr>
              <w:spacing w:before="100" w:beforeAutospacing="1" w:after="100" w:afterAutospacing="1" w:line="240" w:lineRule="auto"/>
              <w:rPr>
                <w:rFonts w:eastAsia="Times New Roman" w:cstheme="minorHAnsi"/>
                <w:lang w:val="es-ES" w:eastAsia="es-ES"/>
              </w:rPr>
            </w:pPr>
            <w:r w:rsidRPr="00A216C4">
              <w:rPr>
                <w:rFonts w:eastAsia="Times New Roman" w:cstheme="minorHAnsi"/>
                <w:lang w:val="es-ES" w:eastAsia="es-ES"/>
              </w:rPr>
              <w:t>Identificar áreas de mejora</w:t>
            </w:r>
          </w:p>
          <w:p w:rsidR="003C6EDC" w:rsidRPr="00A216C4" w:rsidRDefault="003C6EDC" w:rsidP="00B72FA5">
            <w:pPr>
              <w:numPr>
                <w:ilvl w:val="0"/>
                <w:numId w:val="2"/>
              </w:numPr>
              <w:spacing w:before="100" w:beforeAutospacing="1" w:after="100" w:afterAutospacing="1" w:line="240" w:lineRule="auto"/>
              <w:rPr>
                <w:rFonts w:eastAsia="Times New Roman" w:cstheme="minorHAnsi"/>
                <w:lang w:val="es-ES" w:eastAsia="es-ES"/>
              </w:rPr>
            </w:pPr>
            <w:r w:rsidRPr="00A216C4">
              <w:rPr>
                <w:rFonts w:eastAsia="Times New Roman" w:cstheme="minorHAnsi"/>
                <w:lang w:val="es-ES" w:eastAsia="es-ES"/>
              </w:rPr>
              <w:t>Facilitar la autoevaluación y coevaluación</w:t>
            </w:r>
          </w:p>
          <w:p w:rsidR="00271379" w:rsidRPr="00A216C4" w:rsidRDefault="00271379" w:rsidP="00271379">
            <w:pPr>
              <w:spacing w:before="100" w:beforeAutospacing="1" w:after="100" w:afterAutospacing="1" w:line="240" w:lineRule="auto"/>
              <w:rPr>
                <w:rFonts w:eastAsia="Times New Roman" w:cstheme="minorHAnsi"/>
                <w:lang w:val="es-ES" w:eastAsia="es-ES"/>
              </w:rPr>
            </w:pPr>
          </w:p>
          <w:p w:rsidR="003C6EDC" w:rsidRPr="00A216C4" w:rsidRDefault="003C6EDC" w:rsidP="00886DEC">
            <w:pPr>
              <w:spacing w:line="251" w:lineRule="auto"/>
              <w:rPr>
                <w:rFonts w:cstheme="minorHAnsi"/>
                <w:i/>
                <w:color w:val="0070C0"/>
              </w:rPr>
            </w:pPr>
          </w:p>
        </w:tc>
      </w:tr>
    </w:tbl>
    <w:p w:rsidR="003C6EDC" w:rsidRPr="00A216C4" w:rsidRDefault="003C6EDC" w:rsidP="003C6EDC">
      <w:pPr>
        <w:pBdr>
          <w:top w:val="nil"/>
          <w:left w:val="nil"/>
          <w:bottom w:val="nil"/>
          <w:right w:val="nil"/>
          <w:between w:val="nil"/>
        </w:pBdr>
        <w:spacing w:line="240" w:lineRule="auto"/>
        <w:jc w:val="center"/>
        <w:rPr>
          <w:rFonts w:eastAsia="Times New Roman" w:cstheme="minorHAnsi"/>
          <w:b/>
          <w:color w:val="000000"/>
        </w:rPr>
      </w:pPr>
    </w:p>
    <w:p w:rsidR="003C6EDC" w:rsidRPr="00A216C4" w:rsidRDefault="003C6EDC" w:rsidP="003C6EDC">
      <w:pPr>
        <w:pBdr>
          <w:top w:val="nil"/>
          <w:left w:val="nil"/>
          <w:bottom w:val="nil"/>
          <w:right w:val="nil"/>
          <w:between w:val="nil"/>
        </w:pBdr>
        <w:spacing w:line="240" w:lineRule="auto"/>
        <w:jc w:val="center"/>
        <w:rPr>
          <w:rFonts w:eastAsia="Times New Roman" w:cstheme="minorHAnsi"/>
          <w:b/>
          <w:color w:val="000000"/>
        </w:rPr>
      </w:pPr>
      <w:r w:rsidRPr="00A216C4">
        <w:rPr>
          <w:rFonts w:eastAsia="Times New Roman" w:cstheme="minorHAnsi"/>
          <w:b/>
          <w:color w:val="000000"/>
        </w:rPr>
        <w:lastRenderedPageBreak/>
        <w:t>Sugerencias de mejora</w:t>
      </w:r>
    </w:p>
    <w:p w:rsidR="003C6EDC" w:rsidRPr="00A216C4" w:rsidRDefault="003C6EDC" w:rsidP="003C6EDC">
      <w:pPr>
        <w:pBdr>
          <w:top w:val="nil"/>
          <w:left w:val="nil"/>
          <w:bottom w:val="nil"/>
          <w:right w:val="nil"/>
          <w:between w:val="nil"/>
        </w:pBdr>
        <w:spacing w:line="240" w:lineRule="auto"/>
        <w:jc w:val="both"/>
        <w:rPr>
          <w:rFonts w:eastAsia="Times New Roman" w:cstheme="minorHAnsi"/>
          <w:color w:val="000000"/>
        </w:rPr>
      </w:pPr>
    </w:p>
    <w:p w:rsidR="003C6EDC" w:rsidRPr="00A216C4" w:rsidRDefault="003C6EDC" w:rsidP="003C6EDC">
      <w:pPr>
        <w:pBdr>
          <w:top w:val="nil"/>
          <w:left w:val="nil"/>
          <w:bottom w:val="nil"/>
          <w:right w:val="nil"/>
          <w:between w:val="nil"/>
        </w:pBdr>
        <w:spacing w:line="240" w:lineRule="auto"/>
        <w:jc w:val="both"/>
        <w:rPr>
          <w:rFonts w:eastAsia="Times New Roman" w:cstheme="minorHAnsi"/>
        </w:rPr>
      </w:pPr>
      <w:r w:rsidRPr="00A216C4">
        <w:rPr>
          <w:rFonts w:eastAsia="Times New Roman" w:cstheme="minorHAnsi"/>
          <w:color w:val="000000"/>
        </w:rPr>
        <w:t>T</w:t>
      </w:r>
      <w:r w:rsidRPr="00A216C4">
        <w:rPr>
          <w:rFonts w:eastAsia="Times New Roman" w:cstheme="minorHAnsi"/>
        </w:rPr>
        <w:t>e ofrecemos estas sugerencias constructivas para mejorar la Situación de Aprendizaje:</w:t>
      </w:r>
    </w:p>
    <w:p w:rsidR="00A216C4" w:rsidRPr="00A216C4" w:rsidRDefault="00A216C4" w:rsidP="00A216C4">
      <w:pPr>
        <w:pStyle w:val="Ttulo3"/>
        <w:rPr>
          <w:rFonts w:asciiTheme="minorHAnsi" w:hAnsiTheme="minorHAnsi" w:cstheme="minorHAnsi"/>
          <w:color w:val="000000" w:themeColor="text1"/>
          <w:sz w:val="22"/>
          <w:szCs w:val="22"/>
          <w:lang w:val="es-ES"/>
        </w:rPr>
      </w:pPr>
      <w:r w:rsidRPr="00A216C4">
        <w:rPr>
          <w:rStyle w:val="Textoennegrita"/>
          <w:rFonts w:asciiTheme="minorHAnsi" w:hAnsiTheme="minorHAnsi" w:cstheme="minorHAnsi"/>
          <w:b w:val="0"/>
          <w:bCs w:val="0"/>
          <w:color w:val="000000" w:themeColor="text1"/>
          <w:sz w:val="22"/>
          <w:szCs w:val="22"/>
        </w:rPr>
        <w:t>Atención a la diversidad</w:t>
      </w:r>
    </w:p>
    <w:p w:rsidR="00A216C4" w:rsidRPr="00A216C4" w:rsidRDefault="00A216C4" w:rsidP="00A216C4">
      <w:pPr>
        <w:pStyle w:val="NormalWeb"/>
        <w:numPr>
          <w:ilvl w:val="0"/>
          <w:numId w:val="35"/>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Adaptar materiales según niveles de comprensión.</w:t>
      </w:r>
    </w:p>
    <w:p w:rsidR="00A216C4" w:rsidRPr="00A216C4" w:rsidRDefault="00A216C4" w:rsidP="00A216C4">
      <w:pPr>
        <w:pStyle w:val="NormalWeb"/>
        <w:numPr>
          <w:ilvl w:val="0"/>
          <w:numId w:val="35"/>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Ofrecer apoyos visuales y auditivos.</w:t>
      </w:r>
    </w:p>
    <w:p w:rsidR="00A216C4" w:rsidRPr="00A216C4" w:rsidRDefault="00A216C4" w:rsidP="00A216C4">
      <w:pPr>
        <w:pStyle w:val="NormalWeb"/>
        <w:numPr>
          <w:ilvl w:val="0"/>
          <w:numId w:val="35"/>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Proponer roles diversos en el diálogo grupal.</w:t>
      </w:r>
    </w:p>
    <w:p w:rsidR="00A216C4" w:rsidRPr="00A216C4" w:rsidRDefault="00A216C4" w:rsidP="00A216C4">
      <w:pPr>
        <w:pStyle w:val="NormalWeb"/>
        <w:numPr>
          <w:ilvl w:val="0"/>
          <w:numId w:val="35"/>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Incluir ejemplos de vocaciones variadas.</w:t>
      </w:r>
    </w:p>
    <w:p w:rsidR="00A216C4" w:rsidRPr="00A216C4" w:rsidRDefault="00A216C4" w:rsidP="00A216C4">
      <w:pPr>
        <w:pStyle w:val="Ttulo3"/>
        <w:rPr>
          <w:rFonts w:asciiTheme="minorHAnsi" w:hAnsiTheme="minorHAnsi" w:cstheme="minorHAnsi"/>
          <w:color w:val="000000" w:themeColor="text1"/>
          <w:sz w:val="22"/>
          <w:szCs w:val="22"/>
        </w:rPr>
      </w:pPr>
      <w:r w:rsidRPr="00A216C4">
        <w:rPr>
          <w:rStyle w:val="Textoennegrita"/>
          <w:rFonts w:asciiTheme="minorHAnsi" w:hAnsiTheme="minorHAnsi" w:cstheme="minorHAnsi"/>
          <w:b w:val="0"/>
          <w:bCs w:val="0"/>
          <w:color w:val="000000" w:themeColor="text1"/>
          <w:sz w:val="22"/>
          <w:szCs w:val="22"/>
        </w:rPr>
        <w:t>Interdisciplinariedad</w:t>
      </w:r>
    </w:p>
    <w:p w:rsidR="00A216C4" w:rsidRPr="00A216C4" w:rsidRDefault="00A216C4" w:rsidP="00A216C4">
      <w:pPr>
        <w:pStyle w:val="NormalWeb"/>
        <w:numPr>
          <w:ilvl w:val="0"/>
          <w:numId w:val="36"/>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Conectar la vocación con historia de la Iglesia.</w:t>
      </w:r>
    </w:p>
    <w:p w:rsidR="00A216C4" w:rsidRPr="00A216C4" w:rsidRDefault="00A216C4" w:rsidP="00A216C4">
      <w:pPr>
        <w:pStyle w:val="NormalWeb"/>
        <w:numPr>
          <w:ilvl w:val="0"/>
          <w:numId w:val="36"/>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Relacionar la reflexión con ética y filosofía.</w:t>
      </w:r>
    </w:p>
    <w:p w:rsidR="00A216C4" w:rsidRPr="00A216C4" w:rsidRDefault="00A216C4" w:rsidP="00A216C4">
      <w:pPr>
        <w:pStyle w:val="NormalWeb"/>
        <w:numPr>
          <w:ilvl w:val="0"/>
          <w:numId w:val="36"/>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Integrar conocimientos de ciencias sociales.</w:t>
      </w:r>
    </w:p>
    <w:p w:rsidR="00A216C4" w:rsidRPr="00A216C4" w:rsidRDefault="00A216C4" w:rsidP="00A216C4">
      <w:pPr>
        <w:pStyle w:val="NormalWeb"/>
        <w:numPr>
          <w:ilvl w:val="0"/>
          <w:numId w:val="36"/>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Vincular testimonios con lengua y comunicación.</w:t>
      </w:r>
    </w:p>
    <w:p w:rsidR="00A216C4" w:rsidRPr="00A216C4" w:rsidRDefault="00A216C4" w:rsidP="00A216C4">
      <w:pPr>
        <w:pStyle w:val="Ttulo3"/>
        <w:rPr>
          <w:rFonts w:asciiTheme="minorHAnsi" w:hAnsiTheme="minorHAnsi" w:cstheme="minorHAnsi"/>
          <w:color w:val="000000" w:themeColor="text1"/>
          <w:sz w:val="22"/>
          <w:szCs w:val="22"/>
        </w:rPr>
      </w:pPr>
      <w:r w:rsidRPr="00A216C4">
        <w:rPr>
          <w:rStyle w:val="Textoennegrita"/>
          <w:rFonts w:asciiTheme="minorHAnsi" w:hAnsiTheme="minorHAnsi" w:cstheme="minorHAnsi"/>
          <w:b w:val="0"/>
          <w:bCs w:val="0"/>
          <w:color w:val="000000" w:themeColor="text1"/>
          <w:sz w:val="22"/>
          <w:szCs w:val="22"/>
        </w:rPr>
        <w:t>Uso de tecnologías educativas</w:t>
      </w:r>
    </w:p>
    <w:p w:rsidR="00A216C4" w:rsidRPr="00A216C4" w:rsidRDefault="00A216C4" w:rsidP="00A216C4">
      <w:pPr>
        <w:pStyle w:val="NormalWeb"/>
        <w:numPr>
          <w:ilvl w:val="0"/>
          <w:numId w:val="37"/>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Incorporar vídeos interactivos sobre vocaciones.</w:t>
      </w:r>
    </w:p>
    <w:p w:rsidR="00A216C4" w:rsidRPr="00A216C4" w:rsidRDefault="00A216C4" w:rsidP="00A216C4">
      <w:pPr>
        <w:pStyle w:val="NormalWeb"/>
        <w:numPr>
          <w:ilvl w:val="0"/>
          <w:numId w:val="37"/>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Usar plataformas para debates online.</w:t>
      </w:r>
    </w:p>
    <w:p w:rsidR="00A216C4" w:rsidRPr="00A216C4" w:rsidRDefault="00A216C4" w:rsidP="00A216C4">
      <w:pPr>
        <w:pStyle w:val="NormalWeb"/>
        <w:numPr>
          <w:ilvl w:val="0"/>
          <w:numId w:val="37"/>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Crear blogs o foros de reflexión vocacional.</w:t>
      </w:r>
    </w:p>
    <w:p w:rsidR="00A216C4" w:rsidRPr="00A216C4" w:rsidRDefault="00A216C4" w:rsidP="00A216C4">
      <w:pPr>
        <w:pStyle w:val="NormalWeb"/>
        <w:numPr>
          <w:ilvl w:val="0"/>
          <w:numId w:val="37"/>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Utilizar herramientas digitales para la guía de análisis.</w:t>
      </w:r>
    </w:p>
    <w:p w:rsidR="00A216C4" w:rsidRPr="00A216C4" w:rsidRDefault="00A216C4" w:rsidP="00A216C4">
      <w:pPr>
        <w:pStyle w:val="Ttulo3"/>
        <w:rPr>
          <w:rFonts w:asciiTheme="minorHAnsi" w:hAnsiTheme="minorHAnsi" w:cstheme="minorHAnsi"/>
          <w:color w:val="000000" w:themeColor="text1"/>
          <w:sz w:val="22"/>
          <w:szCs w:val="22"/>
        </w:rPr>
      </w:pPr>
      <w:r w:rsidRPr="00A216C4">
        <w:rPr>
          <w:rStyle w:val="Textoennegrita"/>
          <w:rFonts w:asciiTheme="minorHAnsi" w:hAnsiTheme="minorHAnsi" w:cstheme="minorHAnsi"/>
          <w:b w:val="0"/>
          <w:bCs w:val="0"/>
          <w:color w:val="000000" w:themeColor="text1"/>
          <w:sz w:val="22"/>
          <w:szCs w:val="22"/>
        </w:rPr>
        <w:t>ODS</w:t>
      </w:r>
    </w:p>
    <w:p w:rsidR="00A216C4" w:rsidRPr="00A216C4" w:rsidRDefault="00A216C4" w:rsidP="00A216C4">
      <w:pPr>
        <w:pStyle w:val="NormalWeb"/>
        <w:numPr>
          <w:ilvl w:val="0"/>
          <w:numId w:val="38"/>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Vincular vocación con el ODS 4 (educación de calidad).</w:t>
      </w:r>
    </w:p>
    <w:p w:rsidR="00A216C4" w:rsidRPr="00A216C4" w:rsidRDefault="00A216C4" w:rsidP="00A216C4">
      <w:pPr>
        <w:pStyle w:val="NormalWeb"/>
        <w:numPr>
          <w:ilvl w:val="0"/>
          <w:numId w:val="38"/>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Relacionar servicio comunitario con ODS 10 (reducción de desigualdades).</w:t>
      </w:r>
    </w:p>
    <w:p w:rsidR="00A216C4" w:rsidRPr="00A216C4" w:rsidRDefault="00A216C4" w:rsidP="00A216C4">
      <w:pPr>
        <w:pStyle w:val="NormalWeb"/>
        <w:numPr>
          <w:ilvl w:val="0"/>
          <w:numId w:val="38"/>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Fomentar responsabilidad social y ambiental.</w:t>
      </w:r>
    </w:p>
    <w:p w:rsidR="00A216C4" w:rsidRPr="00A216C4" w:rsidRDefault="00A216C4" w:rsidP="00A216C4">
      <w:pPr>
        <w:pStyle w:val="NormalWeb"/>
        <w:numPr>
          <w:ilvl w:val="0"/>
          <w:numId w:val="38"/>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Incluir reflexiones sobre justicia y solidaridad.</w:t>
      </w:r>
    </w:p>
    <w:p w:rsidR="00A216C4" w:rsidRPr="00A216C4" w:rsidRDefault="00A216C4" w:rsidP="00A216C4">
      <w:pPr>
        <w:pStyle w:val="Ttulo3"/>
        <w:rPr>
          <w:rFonts w:asciiTheme="minorHAnsi" w:hAnsiTheme="minorHAnsi" w:cstheme="minorHAnsi"/>
          <w:color w:val="000000" w:themeColor="text1"/>
          <w:sz w:val="22"/>
          <w:szCs w:val="22"/>
        </w:rPr>
      </w:pPr>
      <w:r w:rsidRPr="00A216C4">
        <w:rPr>
          <w:rStyle w:val="Textoennegrita"/>
          <w:rFonts w:asciiTheme="minorHAnsi" w:hAnsiTheme="minorHAnsi" w:cstheme="minorHAnsi"/>
          <w:b w:val="0"/>
          <w:bCs w:val="0"/>
          <w:color w:val="000000" w:themeColor="text1"/>
          <w:sz w:val="22"/>
          <w:szCs w:val="22"/>
        </w:rPr>
        <w:t>Actividades fuera del aula</w:t>
      </w:r>
    </w:p>
    <w:p w:rsidR="00A216C4" w:rsidRPr="00A216C4" w:rsidRDefault="00A216C4" w:rsidP="00A216C4">
      <w:pPr>
        <w:pStyle w:val="NormalWeb"/>
        <w:numPr>
          <w:ilvl w:val="0"/>
          <w:numId w:val="39"/>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Visitas a parroquias o seminarios.</w:t>
      </w:r>
    </w:p>
    <w:p w:rsidR="00A216C4" w:rsidRPr="00A216C4" w:rsidRDefault="00A216C4" w:rsidP="00A216C4">
      <w:pPr>
        <w:pStyle w:val="NormalWeb"/>
        <w:numPr>
          <w:ilvl w:val="0"/>
          <w:numId w:val="39"/>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Entrevistas con sacerdotes o seminaristas.</w:t>
      </w:r>
    </w:p>
    <w:p w:rsidR="00A216C4" w:rsidRPr="00A216C4" w:rsidRDefault="00A216C4" w:rsidP="00A216C4">
      <w:pPr>
        <w:pStyle w:val="NormalWeb"/>
        <w:numPr>
          <w:ilvl w:val="0"/>
          <w:numId w:val="39"/>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Participación en actividades comunitarias.</w:t>
      </w:r>
    </w:p>
    <w:p w:rsidR="00A216C4" w:rsidRPr="00A216C4" w:rsidRDefault="00A216C4" w:rsidP="00A216C4">
      <w:pPr>
        <w:pStyle w:val="NormalWeb"/>
        <w:numPr>
          <w:ilvl w:val="0"/>
          <w:numId w:val="39"/>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Observación de eventos de servicio social.</w:t>
      </w:r>
      <w:r w:rsidRPr="00A216C4">
        <w:rPr>
          <w:rFonts w:asciiTheme="minorHAnsi" w:hAnsiTheme="minorHAnsi" w:cstheme="minorHAnsi"/>
          <w:color w:val="000000" w:themeColor="text1"/>
          <w:sz w:val="22"/>
          <w:szCs w:val="22"/>
        </w:rPr>
        <w:br/>
      </w:r>
    </w:p>
    <w:p w:rsidR="00271379" w:rsidRPr="00A216C4" w:rsidRDefault="00271379" w:rsidP="00271379">
      <w:pPr>
        <w:rPr>
          <w:rFonts w:eastAsia="Times New Roman" w:cstheme="minorHAnsi"/>
          <w:bCs/>
          <w:color w:val="000000" w:themeColor="text1"/>
          <w:lang w:val="es-ES" w:eastAsia="es-ES"/>
        </w:rPr>
      </w:pPr>
      <w:r w:rsidRPr="00A216C4">
        <w:rPr>
          <w:rFonts w:eastAsia="Times New Roman" w:cstheme="minorHAnsi"/>
          <w:bCs/>
          <w:color w:val="000000" w:themeColor="text1"/>
          <w:lang w:val="es-ES" w:eastAsia="es-ES"/>
        </w:rPr>
        <w:lastRenderedPageBreak/>
        <w:t>Estas mejoras permitirían</w:t>
      </w:r>
    </w:p>
    <w:p w:rsidR="00A216C4" w:rsidRPr="00A216C4" w:rsidRDefault="00A216C4" w:rsidP="00A216C4">
      <w:pPr>
        <w:pStyle w:val="NormalWeb"/>
        <w:numPr>
          <w:ilvl w:val="0"/>
          <w:numId w:val="40"/>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Favorecen la inclusión.</w:t>
      </w:r>
    </w:p>
    <w:p w:rsidR="00A216C4" w:rsidRPr="00A216C4" w:rsidRDefault="00A216C4" w:rsidP="00A216C4">
      <w:pPr>
        <w:pStyle w:val="NormalWeb"/>
        <w:numPr>
          <w:ilvl w:val="0"/>
          <w:numId w:val="40"/>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Potencian conexiones entre materias.</w:t>
      </w:r>
    </w:p>
    <w:p w:rsidR="00A216C4" w:rsidRPr="00A216C4" w:rsidRDefault="00A216C4" w:rsidP="00A216C4">
      <w:pPr>
        <w:pStyle w:val="NormalWeb"/>
        <w:numPr>
          <w:ilvl w:val="0"/>
          <w:numId w:val="40"/>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Mejoran la motivación digital.</w:t>
      </w:r>
    </w:p>
    <w:p w:rsidR="00A216C4" w:rsidRPr="00A216C4" w:rsidRDefault="00A216C4" w:rsidP="00A216C4">
      <w:pPr>
        <w:pStyle w:val="NormalWeb"/>
        <w:numPr>
          <w:ilvl w:val="0"/>
          <w:numId w:val="40"/>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Relacionan el aprendizaje con la sociedad.</w:t>
      </w:r>
    </w:p>
    <w:p w:rsidR="00A216C4" w:rsidRPr="00A216C4" w:rsidRDefault="00A216C4" w:rsidP="00A216C4">
      <w:pPr>
        <w:pStyle w:val="NormalWeb"/>
        <w:numPr>
          <w:ilvl w:val="0"/>
          <w:numId w:val="40"/>
        </w:numPr>
        <w:rPr>
          <w:rFonts w:asciiTheme="minorHAnsi" w:hAnsiTheme="minorHAnsi" w:cstheme="minorHAnsi"/>
          <w:color w:val="000000" w:themeColor="text1"/>
          <w:sz w:val="22"/>
          <w:szCs w:val="22"/>
        </w:rPr>
      </w:pPr>
      <w:r w:rsidRPr="00A216C4">
        <w:rPr>
          <w:rFonts w:asciiTheme="minorHAnsi" w:hAnsiTheme="minorHAnsi" w:cstheme="minorHAnsi"/>
          <w:color w:val="000000" w:themeColor="text1"/>
          <w:sz w:val="22"/>
          <w:szCs w:val="22"/>
        </w:rPr>
        <w:t>Hacen el aprendizaje más auténtico y cercano.</w:t>
      </w:r>
    </w:p>
    <w:p w:rsidR="00236D9A" w:rsidRPr="00A216C4" w:rsidRDefault="00271379" w:rsidP="003C6EDC">
      <w:pPr>
        <w:rPr>
          <w:rFonts w:eastAsia="Times New Roman" w:cstheme="minorHAnsi"/>
          <w:bCs/>
          <w:lang w:val="es-ES" w:eastAsia="es-ES"/>
        </w:rPr>
      </w:pPr>
      <w:r w:rsidRPr="00A216C4">
        <w:rPr>
          <w:rFonts w:eastAsia="Times New Roman" w:cstheme="minorHAnsi"/>
          <w:bCs/>
          <w:color w:val="000000" w:themeColor="text1"/>
          <w:lang w:val="es-ES" w:eastAsia="es-ES"/>
        </w:rPr>
        <w:t xml:space="preserve">En conclusión, </w:t>
      </w:r>
      <w:r w:rsidR="00A216C4" w:rsidRPr="00A216C4">
        <w:rPr>
          <w:rFonts w:eastAsia="Times New Roman" w:cstheme="minorHAnsi"/>
          <w:bCs/>
          <w:color w:val="000000" w:themeColor="text1"/>
          <w:lang w:val="es-ES" w:eastAsia="es-ES"/>
        </w:rPr>
        <w:t>estas mejoras permiten enriquecer la situación de aprendizaje, haciéndola más inclusiva, conectada con otras áreas, tecnológicamente actualizada y vinculada a la realidad social. Además, amplían las experienci</w:t>
      </w:r>
      <w:r w:rsidR="00A216C4" w:rsidRPr="00A216C4">
        <w:rPr>
          <w:rFonts w:eastAsia="Times New Roman" w:cstheme="minorHAnsi"/>
          <w:bCs/>
          <w:lang w:val="es-ES" w:eastAsia="es-ES"/>
        </w:rPr>
        <w:t>as del alumnado, fomentando un aprendizaje significativo y comprometido con su entorno y con los valores cristianos.</w:t>
      </w:r>
      <w:r w:rsidRPr="00A216C4">
        <w:rPr>
          <w:rFonts w:eastAsia="Times New Roman" w:cstheme="minorHAnsi"/>
          <w:bCs/>
          <w:lang w:val="es-ES" w:eastAsia="es-ES"/>
        </w:rPr>
        <w:t xml:space="preserve"> </w:t>
      </w:r>
    </w:p>
    <w:sectPr w:rsidR="00236D9A" w:rsidRPr="00A216C4" w:rsidSect="00236D9A">
      <w:pgSz w:w="16838" w:h="11906" w:orient="landscape"/>
      <w:pgMar w:top="426" w:right="678"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3271"/>
    <w:multiLevelType w:val="hybridMultilevel"/>
    <w:tmpl w:val="A31E2870"/>
    <w:lvl w:ilvl="0" w:tplc="3F2E4ABA">
      <w:start w:val="1"/>
      <w:numFmt w:val="bullet"/>
      <w:lvlText w:val="-"/>
      <w:lvlJc w:val="left"/>
      <w:pPr>
        <w:ind w:left="720" w:hanging="360"/>
      </w:pPr>
      <w:rPr>
        <w:rFonts w:ascii="Calibri" w:hAnsi="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3C42B58"/>
    <w:multiLevelType w:val="multilevel"/>
    <w:tmpl w:val="DA56A32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2C4D91"/>
    <w:multiLevelType w:val="hybridMultilevel"/>
    <w:tmpl w:val="01F6B7A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BE8739B"/>
    <w:multiLevelType w:val="multilevel"/>
    <w:tmpl w:val="DA56A32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780EC1"/>
    <w:multiLevelType w:val="hybridMultilevel"/>
    <w:tmpl w:val="BFFA8FF8"/>
    <w:lvl w:ilvl="0" w:tplc="0C0A0001">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6E758FE"/>
    <w:multiLevelType w:val="multilevel"/>
    <w:tmpl w:val="947261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19273094"/>
    <w:multiLevelType w:val="multilevel"/>
    <w:tmpl w:val="4FD866D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D65A56"/>
    <w:multiLevelType w:val="multilevel"/>
    <w:tmpl w:val="4FD866D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8526E4"/>
    <w:multiLevelType w:val="multilevel"/>
    <w:tmpl w:val="4FD866D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3400033"/>
    <w:multiLevelType w:val="multilevel"/>
    <w:tmpl w:val="08BEC60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0C2AE0"/>
    <w:multiLevelType w:val="hybridMultilevel"/>
    <w:tmpl w:val="2FF64534"/>
    <w:lvl w:ilvl="0" w:tplc="59E2B5F6">
      <w:numFmt w:val="bullet"/>
      <w:lvlText w:val="-"/>
      <w:lvlJc w:val="left"/>
      <w:pPr>
        <w:ind w:left="720" w:hanging="360"/>
      </w:pPr>
      <w:rPr>
        <w:rFonts w:ascii="Arial" w:eastAsia="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CA32B64"/>
    <w:multiLevelType w:val="multilevel"/>
    <w:tmpl w:val="9C1A1C3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2DC944CC"/>
    <w:multiLevelType w:val="hybridMultilevel"/>
    <w:tmpl w:val="F2CC36B0"/>
    <w:lvl w:ilvl="0" w:tplc="F3E65DF2">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E3C6A12"/>
    <w:multiLevelType w:val="multilevel"/>
    <w:tmpl w:val="DA56A32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2A0714C"/>
    <w:multiLevelType w:val="hybridMultilevel"/>
    <w:tmpl w:val="A17C78C6"/>
    <w:lvl w:ilvl="0" w:tplc="0C0A0001">
      <w:start w:val="1"/>
      <w:numFmt w:val="bullet"/>
      <w:lvlText w:val=""/>
      <w:lvlJc w:val="left"/>
      <w:pPr>
        <w:ind w:left="722" w:hanging="360"/>
      </w:pPr>
      <w:rPr>
        <w:rFonts w:ascii="Symbol" w:hAnsi="Symbol" w:hint="default"/>
      </w:rPr>
    </w:lvl>
    <w:lvl w:ilvl="1" w:tplc="0C0A0003" w:tentative="1">
      <w:start w:val="1"/>
      <w:numFmt w:val="bullet"/>
      <w:lvlText w:val="o"/>
      <w:lvlJc w:val="left"/>
      <w:pPr>
        <w:ind w:left="1442" w:hanging="360"/>
      </w:pPr>
      <w:rPr>
        <w:rFonts w:ascii="Courier New" w:hAnsi="Courier New" w:cs="Courier New" w:hint="default"/>
      </w:rPr>
    </w:lvl>
    <w:lvl w:ilvl="2" w:tplc="0C0A0005" w:tentative="1">
      <w:start w:val="1"/>
      <w:numFmt w:val="bullet"/>
      <w:lvlText w:val=""/>
      <w:lvlJc w:val="left"/>
      <w:pPr>
        <w:ind w:left="2162" w:hanging="360"/>
      </w:pPr>
      <w:rPr>
        <w:rFonts w:ascii="Wingdings" w:hAnsi="Wingdings" w:hint="default"/>
      </w:rPr>
    </w:lvl>
    <w:lvl w:ilvl="3" w:tplc="0C0A0001" w:tentative="1">
      <w:start w:val="1"/>
      <w:numFmt w:val="bullet"/>
      <w:lvlText w:val=""/>
      <w:lvlJc w:val="left"/>
      <w:pPr>
        <w:ind w:left="2882" w:hanging="360"/>
      </w:pPr>
      <w:rPr>
        <w:rFonts w:ascii="Symbol" w:hAnsi="Symbol" w:hint="default"/>
      </w:rPr>
    </w:lvl>
    <w:lvl w:ilvl="4" w:tplc="0C0A0003" w:tentative="1">
      <w:start w:val="1"/>
      <w:numFmt w:val="bullet"/>
      <w:lvlText w:val="o"/>
      <w:lvlJc w:val="left"/>
      <w:pPr>
        <w:ind w:left="3602" w:hanging="360"/>
      </w:pPr>
      <w:rPr>
        <w:rFonts w:ascii="Courier New" w:hAnsi="Courier New" w:cs="Courier New" w:hint="default"/>
      </w:rPr>
    </w:lvl>
    <w:lvl w:ilvl="5" w:tplc="0C0A0005" w:tentative="1">
      <w:start w:val="1"/>
      <w:numFmt w:val="bullet"/>
      <w:lvlText w:val=""/>
      <w:lvlJc w:val="left"/>
      <w:pPr>
        <w:ind w:left="4322" w:hanging="360"/>
      </w:pPr>
      <w:rPr>
        <w:rFonts w:ascii="Wingdings" w:hAnsi="Wingdings" w:hint="default"/>
      </w:rPr>
    </w:lvl>
    <w:lvl w:ilvl="6" w:tplc="0C0A0001" w:tentative="1">
      <w:start w:val="1"/>
      <w:numFmt w:val="bullet"/>
      <w:lvlText w:val=""/>
      <w:lvlJc w:val="left"/>
      <w:pPr>
        <w:ind w:left="5042" w:hanging="360"/>
      </w:pPr>
      <w:rPr>
        <w:rFonts w:ascii="Symbol" w:hAnsi="Symbol" w:hint="default"/>
      </w:rPr>
    </w:lvl>
    <w:lvl w:ilvl="7" w:tplc="0C0A0003" w:tentative="1">
      <w:start w:val="1"/>
      <w:numFmt w:val="bullet"/>
      <w:lvlText w:val="o"/>
      <w:lvlJc w:val="left"/>
      <w:pPr>
        <w:ind w:left="5762" w:hanging="360"/>
      </w:pPr>
      <w:rPr>
        <w:rFonts w:ascii="Courier New" w:hAnsi="Courier New" w:cs="Courier New" w:hint="default"/>
      </w:rPr>
    </w:lvl>
    <w:lvl w:ilvl="8" w:tplc="0C0A0005" w:tentative="1">
      <w:start w:val="1"/>
      <w:numFmt w:val="bullet"/>
      <w:lvlText w:val=""/>
      <w:lvlJc w:val="left"/>
      <w:pPr>
        <w:ind w:left="6482" w:hanging="360"/>
      </w:pPr>
      <w:rPr>
        <w:rFonts w:ascii="Wingdings" w:hAnsi="Wingdings" w:hint="default"/>
      </w:rPr>
    </w:lvl>
  </w:abstractNum>
  <w:abstractNum w:abstractNumId="15" w15:restartNumberingAfterBreak="0">
    <w:nsid w:val="32D1270B"/>
    <w:multiLevelType w:val="multilevel"/>
    <w:tmpl w:val="F7947F9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33CE2435"/>
    <w:multiLevelType w:val="multilevel"/>
    <w:tmpl w:val="08BEC60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026EE7"/>
    <w:multiLevelType w:val="multilevel"/>
    <w:tmpl w:val="A9768E2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371C7616"/>
    <w:multiLevelType w:val="multilevel"/>
    <w:tmpl w:val="EE76A3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37853498"/>
    <w:multiLevelType w:val="hybridMultilevel"/>
    <w:tmpl w:val="F418E76E"/>
    <w:lvl w:ilvl="0" w:tplc="01EE53DE">
      <w:start w:val="4"/>
      <w:numFmt w:val="bullet"/>
      <w:lvlText w:val="-"/>
      <w:lvlJc w:val="left"/>
      <w:pPr>
        <w:ind w:left="720" w:hanging="360"/>
      </w:pPr>
      <w:rPr>
        <w:rFonts w:ascii="Calibri" w:eastAsia="Arial"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DB1719B"/>
    <w:multiLevelType w:val="multilevel"/>
    <w:tmpl w:val="3548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712E37"/>
    <w:multiLevelType w:val="multilevel"/>
    <w:tmpl w:val="5C0CC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762DD7"/>
    <w:multiLevelType w:val="multilevel"/>
    <w:tmpl w:val="8878CB1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3" w15:restartNumberingAfterBreak="0">
    <w:nsid w:val="46864CE0"/>
    <w:multiLevelType w:val="hybridMultilevel"/>
    <w:tmpl w:val="D9F08A28"/>
    <w:lvl w:ilvl="0" w:tplc="3F2E4ABA">
      <w:start w:val="1"/>
      <w:numFmt w:val="bullet"/>
      <w:lvlText w:val="-"/>
      <w:lvlJc w:val="left"/>
      <w:pPr>
        <w:ind w:left="720" w:hanging="360"/>
      </w:pPr>
      <w:rPr>
        <w:rFonts w:ascii="Calibri" w:hAnsi="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7E14130"/>
    <w:multiLevelType w:val="multilevel"/>
    <w:tmpl w:val="4FD866D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A0E4E03"/>
    <w:multiLevelType w:val="hybridMultilevel"/>
    <w:tmpl w:val="5F14DA96"/>
    <w:lvl w:ilvl="0" w:tplc="01EE53DE">
      <w:start w:val="4"/>
      <w:numFmt w:val="bullet"/>
      <w:lvlText w:val="-"/>
      <w:lvlJc w:val="left"/>
      <w:pPr>
        <w:ind w:left="720" w:hanging="360"/>
      </w:pPr>
      <w:rPr>
        <w:rFonts w:ascii="Calibri" w:eastAsia="Arial"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BF70368"/>
    <w:multiLevelType w:val="multilevel"/>
    <w:tmpl w:val="DC4E1D6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7" w15:restartNumberingAfterBreak="0">
    <w:nsid w:val="4D6307D4"/>
    <w:multiLevelType w:val="hybridMultilevel"/>
    <w:tmpl w:val="FA24C3FC"/>
    <w:lvl w:ilvl="0" w:tplc="3F2E4ABA">
      <w:start w:val="1"/>
      <w:numFmt w:val="bullet"/>
      <w:lvlText w:val="-"/>
      <w:lvlJc w:val="left"/>
      <w:pPr>
        <w:ind w:left="720" w:hanging="360"/>
      </w:pPr>
      <w:rPr>
        <w:rFonts w:ascii="Calibri" w:hAnsi="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2206491"/>
    <w:multiLevelType w:val="multilevel"/>
    <w:tmpl w:val="DA56A32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2525908"/>
    <w:multiLevelType w:val="multilevel"/>
    <w:tmpl w:val="92B22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B81E1D"/>
    <w:multiLevelType w:val="hybridMultilevel"/>
    <w:tmpl w:val="D2D6F4D0"/>
    <w:lvl w:ilvl="0" w:tplc="3F2E4ABA">
      <w:start w:val="1"/>
      <w:numFmt w:val="bullet"/>
      <w:lvlText w:val="-"/>
      <w:lvlJc w:val="left"/>
      <w:pPr>
        <w:ind w:left="720" w:hanging="360"/>
      </w:pPr>
      <w:rPr>
        <w:rFonts w:ascii="Calibri" w:hAnsi="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B9D64CD"/>
    <w:multiLevelType w:val="multilevel"/>
    <w:tmpl w:val="C002B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E22E4F"/>
    <w:multiLevelType w:val="multilevel"/>
    <w:tmpl w:val="6BD8B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5A70E33"/>
    <w:multiLevelType w:val="multilevel"/>
    <w:tmpl w:val="DD9C5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944614"/>
    <w:multiLevelType w:val="multilevel"/>
    <w:tmpl w:val="7E44775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5" w15:restartNumberingAfterBreak="0">
    <w:nsid w:val="74E96B3D"/>
    <w:multiLevelType w:val="multilevel"/>
    <w:tmpl w:val="8ADEDFB8"/>
    <w:styleLink w:val="WWNum1"/>
    <w:lvl w:ilvl="0">
      <w:numFmt w:val="bullet"/>
      <w:lvlText w:val="●"/>
      <w:lvlJc w:val="left"/>
      <w:pPr>
        <w:ind w:left="720" w:hanging="360"/>
      </w:pPr>
      <w:rPr>
        <w:rFonts w:ascii="Arial" w:hAnsi="Arial"/>
        <w:sz w:val="22"/>
        <w:u w:val="none"/>
      </w:rPr>
    </w:lvl>
    <w:lvl w:ilvl="1">
      <w:numFmt w:val="bullet"/>
      <w:lvlText w:val="○"/>
      <w:lvlJc w:val="left"/>
      <w:pPr>
        <w:ind w:left="1440" w:hanging="360"/>
      </w:pPr>
      <w:rPr>
        <w:rFonts w:ascii="Arial" w:hAnsi="Arial"/>
        <w:sz w:val="22"/>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6" w15:restartNumberingAfterBreak="0">
    <w:nsid w:val="75910D35"/>
    <w:multiLevelType w:val="multilevel"/>
    <w:tmpl w:val="A7448F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76F903F1"/>
    <w:multiLevelType w:val="hybridMultilevel"/>
    <w:tmpl w:val="5C00E7C0"/>
    <w:lvl w:ilvl="0" w:tplc="3F2E4ABA">
      <w:start w:val="1"/>
      <w:numFmt w:val="bullet"/>
      <w:lvlText w:val="-"/>
      <w:lvlJc w:val="left"/>
      <w:pPr>
        <w:ind w:left="720" w:hanging="360"/>
      </w:pPr>
      <w:rPr>
        <w:rFonts w:ascii="Calibri" w:hAnsi="Calibri"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97F3D53"/>
    <w:multiLevelType w:val="multilevel"/>
    <w:tmpl w:val="DA56A32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E35147A"/>
    <w:multiLevelType w:val="multilevel"/>
    <w:tmpl w:val="DA56A32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20"/>
  </w:num>
  <w:num w:numId="3">
    <w:abstractNumId w:val="35"/>
  </w:num>
  <w:num w:numId="4">
    <w:abstractNumId w:val="37"/>
  </w:num>
  <w:num w:numId="5">
    <w:abstractNumId w:val="12"/>
  </w:num>
  <w:num w:numId="6">
    <w:abstractNumId w:val="25"/>
  </w:num>
  <w:num w:numId="7">
    <w:abstractNumId w:val="32"/>
  </w:num>
  <w:num w:numId="8">
    <w:abstractNumId w:val="21"/>
  </w:num>
  <w:num w:numId="9">
    <w:abstractNumId w:val="33"/>
  </w:num>
  <w:num w:numId="10">
    <w:abstractNumId w:val="22"/>
  </w:num>
  <w:num w:numId="11">
    <w:abstractNumId w:val="36"/>
  </w:num>
  <w:num w:numId="12">
    <w:abstractNumId w:val="15"/>
  </w:num>
  <w:num w:numId="13">
    <w:abstractNumId w:val="5"/>
  </w:num>
  <w:num w:numId="14">
    <w:abstractNumId w:val="11"/>
  </w:num>
  <w:num w:numId="15">
    <w:abstractNumId w:val="34"/>
  </w:num>
  <w:num w:numId="16">
    <w:abstractNumId w:val="26"/>
  </w:num>
  <w:num w:numId="17">
    <w:abstractNumId w:val="17"/>
  </w:num>
  <w:num w:numId="18">
    <w:abstractNumId w:val="18"/>
  </w:num>
  <w:num w:numId="19">
    <w:abstractNumId w:val="30"/>
  </w:num>
  <w:num w:numId="20">
    <w:abstractNumId w:val="27"/>
  </w:num>
  <w:num w:numId="21">
    <w:abstractNumId w:val="0"/>
  </w:num>
  <w:num w:numId="22">
    <w:abstractNumId w:val="23"/>
  </w:num>
  <w:num w:numId="23">
    <w:abstractNumId w:val="2"/>
  </w:num>
  <w:num w:numId="24">
    <w:abstractNumId w:val="19"/>
  </w:num>
  <w:num w:numId="25">
    <w:abstractNumId w:val="14"/>
  </w:num>
  <w:num w:numId="26">
    <w:abstractNumId w:val="4"/>
  </w:num>
  <w:num w:numId="27">
    <w:abstractNumId w:val="10"/>
  </w:num>
  <w:num w:numId="28">
    <w:abstractNumId w:val="9"/>
  </w:num>
  <w:num w:numId="29">
    <w:abstractNumId w:val="16"/>
  </w:num>
  <w:num w:numId="30">
    <w:abstractNumId w:val="24"/>
  </w:num>
  <w:num w:numId="31">
    <w:abstractNumId w:val="8"/>
  </w:num>
  <w:num w:numId="32">
    <w:abstractNumId w:val="7"/>
  </w:num>
  <w:num w:numId="33">
    <w:abstractNumId w:val="6"/>
  </w:num>
  <w:num w:numId="34">
    <w:abstractNumId w:val="29"/>
  </w:num>
  <w:num w:numId="35">
    <w:abstractNumId w:val="28"/>
  </w:num>
  <w:num w:numId="36">
    <w:abstractNumId w:val="3"/>
  </w:num>
  <w:num w:numId="37">
    <w:abstractNumId w:val="1"/>
  </w:num>
  <w:num w:numId="38">
    <w:abstractNumId w:val="38"/>
  </w:num>
  <w:num w:numId="39">
    <w:abstractNumId w:val="39"/>
  </w:num>
  <w:num w:numId="40">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D9A"/>
    <w:rsid w:val="00053B41"/>
    <w:rsid w:val="00075175"/>
    <w:rsid w:val="00090AA1"/>
    <w:rsid w:val="000A7FB0"/>
    <w:rsid w:val="00144BEB"/>
    <w:rsid w:val="00180BC6"/>
    <w:rsid w:val="001A6A2E"/>
    <w:rsid w:val="00236D9A"/>
    <w:rsid w:val="00271379"/>
    <w:rsid w:val="002B7A4B"/>
    <w:rsid w:val="003067A9"/>
    <w:rsid w:val="00337E0F"/>
    <w:rsid w:val="00343B84"/>
    <w:rsid w:val="00352386"/>
    <w:rsid w:val="003B7B4D"/>
    <w:rsid w:val="003C5D5C"/>
    <w:rsid w:val="003C6EDC"/>
    <w:rsid w:val="00420C29"/>
    <w:rsid w:val="00474420"/>
    <w:rsid w:val="004B1573"/>
    <w:rsid w:val="005405E5"/>
    <w:rsid w:val="005C00E5"/>
    <w:rsid w:val="00623904"/>
    <w:rsid w:val="007A374B"/>
    <w:rsid w:val="007F0CBA"/>
    <w:rsid w:val="007F5E6E"/>
    <w:rsid w:val="00834D4D"/>
    <w:rsid w:val="00886DEC"/>
    <w:rsid w:val="009355EB"/>
    <w:rsid w:val="00937D18"/>
    <w:rsid w:val="009556F4"/>
    <w:rsid w:val="009A3893"/>
    <w:rsid w:val="009B77A8"/>
    <w:rsid w:val="009E46AD"/>
    <w:rsid w:val="00A216C4"/>
    <w:rsid w:val="00AC6583"/>
    <w:rsid w:val="00B15018"/>
    <w:rsid w:val="00B51C9F"/>
    <w:rsid w:val="00B72FA5"/>
    <w:rsid w:val="00B821EE"/>
    <w:rsid w:val="00BD5C1D"/>
    <w:rsid w:val="00BF37FA"/>
    <w:rsid w:val="00C12BB0"/>
    <w:rsid w:val="00C6267F"/>
    <w:rsid w:val="00CF6FF1"/>
    <w:rsid w:val="00CF782E"/>
    <w:rsid w:val="00D42001"/>
    <w:rsid w:val="00D62DAA"/>
    <w:rsid w:val="00D701AE"/>
    <w:rsid w:val="00E60C4C"/>
    <w:rsid w:val="00E82823"/>
    <w:rsid w:val="00EC5FF8"/>
    <w:rsid w:val="00ED3B42"/>
    <w:rsid w:val="00EF5C3D"/>
    <w:rsid w:val="00F11796"/>
    <w:rsid w:val="00F721D4"/>
    <w:rsid w:val="00F8684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8306CC-D44E-4BDC-8A5D-D89705EF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D9A"/>
    <w:rPr>
      <w:lang w:val="es-ES_tradnl"/>
    </w:rPr>
  </w:style>
  <w:style w:type="paragraph" w:styleId="Ttulo2">
    <w:name w:val="heading 2"/>
    <w:basedOn w:val="Normal"/>
    <w:next w:val="Normal"/>
    <w:link w:val="Ttulo2Car"/>
    <w:uiPriority w:val="9"/>
    <w:semiHidden/>
    <w:unhideWhenUsed/>
    <w:qFormat/>
    <w:rsid w:val="00236D9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36D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236D9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36D9A"/>
    <w:rPr>
      <w:rFonts w:asciiTheme="majorHAnsi" w:eastAsiaTheme="majorEastAsia" w:hAnsiTheme="majorHAnsi" w:cstheme="majorBidi"/>
      <w:color w:val="1F4D78" w:themeColor="accent1" w:themeShade="7F"/>
      <w:sz w:val="24"/>
      <w:szCs w:val="24"/>
      <w:lang w:val="es-ES_tradnl"/>
    </w:rPr>
  </w:style>
  <w:style w:type="paragraph" w:styleId="NormalWeb">
    <w:name w:val="Normal (Web)"/>
    <w:basedOn w:val="Normal"/>
    <w:uiPriority w:val="99"/>
    <w:unhideWhenUsed/>
    <w:rsid w:val="00236D9A"/>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236D9A"/>
    <w:pPr>
      <w:spacing w:after="200" w:line="276" w:lineRule="auto"/>
      <w:ind w:left="720"/>
      <w:contextualSpacing/>
    </w:pPr>
    <w:rPr>
      <w:lang w:val="es-ES"/>
    </w:rPr>
  </w:style>
  <w:style w:type="character" w:styleId="Textoennegrita">
    <w:name w:val="Strong"/>
    <w:basedOn w:val="Fuentedeprrafopredeter"/>
    <w:uiPriority w:val="22"/>
    <w:qFormat/>
    <w:rsid w:val="00236D9A"/>
    <w:rPr>
      <w:b/>
      <w:bCs/>
    </w:rPr>
  </w:style>
  <w:style w:type="character" w:styleId="nfasis">
    <w:name w:val="Emphasis"/>
    <w:basedOn w:val="Fuentedeprrafopredeter"/>
    <w:uiPriority w:val="20"/>
    <w:qFormat/>
    <w:rsid w:val="00236D9A"/>
    <w:rPr>
      <w:i/>
      <w:iCs/>
    </w:rPr>
  </w:style>
  <w:style w:type="character" w:customStyle="1" w:styleId="Ttulo2Car">
    <w:name w:val="Título 2 Car"/>
    <w:basedOn w:val="Fuentedeprrafopredeter"/>
    <w:link w:val="Ttulo2"/>
    <w:uiPriority w:val="9"/>
    <w:semiHidden/>
    <w:rsid w:val="00236D9A"/>
    <w:rPr>
      <w:rFonts w:asciiTheme="majorHAnsi" w:eastAsiaTheme="majorEastAsia" w:hAnsiTheme="majorHAnsi" w:cstheme="majorBidi"/>
      <w:color w:val="2E74B5" w:themeColor="accent1" w:themeShade="BF"/>
      <w:sz w:val="26"/>
      <w:szCs w:val="26"/>
      <w:lang w:val="es-ES_tradnl"/>
    </w:rPr>
  </w:style>
  <w:style w:type="character" w:customStyle="1" w:styleId="Ttulo4Car">
    <w:name w:val="Título 4 Car"/>
    <w:basedOn w:val="Fuentedeprrafopredeter"/>
    <w:link w:val="Ttulo4"/>
    <w:uiPriority w:val="9"/>
    <w:rsid w:val="00236D9A"/>
    <w:rPr>
      <w:rFonts w:asciiTheme="majorHAnsi" w:eastAsiaTheme="majorEastAsia" w:hAnsiTheme="majorHAnsi" w:cstheme="majorBidi"/>
      <w:i/>
      <w:iCs/>
      <w:color w:val="2E74B5" w:themeColor="accent1" w:themeShade="BF"/>
      <w:lang w:val="es-ES_tradnl"/>
    </w:rPr>
  </w:style>
  <w:style w:type="character" w:styleId="Hipervnculo">
    <w:name w:val="Hyperlink"/>
    <w:basedOn w:val="Fuentedeprrafopredeter"/>
    <w:uiPriority w:val="99"/>
    <w:unhideWhenUsed/>
    <w:rsid w:val="00236D9A"/>
    <w:rPr>
      <w:color w:val="0563C1" w:themeColor="hyperlink"/>
      <w:u w:val="single"/>
    </w:rPr>
  </w:style>
  <w:style w:type="table" w:styleId="Tablaconcuadrcula">
    <w:name w:val="Table Grid"/>
    <w:basedOn w:val="Tablanormal"/>
    <w:uiPriority w:val="59"/>
    <w:rsid w:val="00236D9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236D9A"/>
    <w:pPr>
      <w:spacing w:after="0" w:line="240" w:lineRule="auto"/>
    </w:pPr>
    <w:rPr>
      <w:lang w:val="es-ES_tradnl"/>
    </w:rPr>
  </w:style>
  <w:style w:type="paragraph" w:customStyle="1" w:styleId="TableContents">
    <w:name w:val="Table Contents"/>
    <w:basedOn w:val="Normal"/>
    <w:rsid w:val="00EF5C3D"/>
    <w:pPr>
      <w:widowControl w:val="0"/>
      <w:suppressLineNumbers/>
      <w:suppressAutoHyphens/>
      <w:autoSpaceDN w:val="0"/>
      <w:spacing w:after="0" w:line="240" w:lineRule="auto"/>
      <w:textAlignment w:val="baseline"/>
    </w:pPr>
    <w:rPr>
      <w:rFonts w:ascii="Liberation Serif" w:eastAsia="NSimSun" w:hAnsi="Liberation Serif" w:cs="Arial"/>
      <w:kern w:val="3"/>
      <w:sz w:val="24"/>
      <w:szCs w:val="24"/>
      <w:lang w:val="es-ES" w:eastAsia="zh-CN" w:bidi="hi-IN"/>
    </w:rPr>
  </w:style>
  <w:style w:type="character" w:customStyle="1" w:styleId="StrongEmphasis">
    <w:name w:val="Strong Emphasis"/>
    <w:rsid w:val="00EF5C3D"/>
    <w:rPr>
      <w:b/>
      <w:bCs/>
    </w:rPr>
  </w:style>
  <w:style w:type="paragraph" w:customStyle="1" w:styleId="Textbody">
    <w:name w:val="Text body"/>
    <w:basedOn w:val="Normal"/>
    <w:rsid w:val="00EF5C3D"/>
    <w:pPr>
      <w:suppressAutoHyphens/>
      <w:autoSpaceDN w:val="0"/>
      <w:spacing w:after="140" w:line="276" w:lineRule="auto"/>
      <w:textAlignment w:val="baseline"/>
    </w:pPr>
    <w:rPr>
      <w:rFonts w:ascii="Liberation Serif" w:eastAsia="NSimSun" w:hAnsi="Liberation Serif" w:cs="Arial"/>
      <w:kern w:val="3"/>
      <w:sz w:val="24"/>
      <w:szCs w:val="24"/>
      <w:lang w:val="es-ES" w:eastAsia="zh-CN" w:bidi="hi-IN"/>
    </w:rPr>
  </w:style>
  <w:style w:type="paragraph" w:customStyle="1" w:styleId="ta-justify">
    <w:name w:val="ta-justify"/>
    <w:basedOn w:val="Normal"/>
    <w:rsid w:val="003C6EDC"/>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numbering" w:customStyle="1" w:styleId="WWNum1">
    <w:name w:val="WWNum1"/>
    <w:basedOn w:val="Sinlista"/>
    <w:rsid w:val="003C6EDC"/>
    <w:pPr>
      <w:numPr>
        <w:numId w:val="3"/>
      </w:numPr>
    </w:pPr>
  </w:style>
  <w:style w:type="paragraph" w:customStyle="1" w:styleId="ds-markdown-paragraph">
    <w:name w:val="ds-markdown-paragraph"/>
    <w:basedOn w:val="Normal"/>
    <w:rsid w:val="00886DEC"/>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78902">
      <w:bodyDiv w:val="1"/>
      <w:marLeft w:val="0"/>
      <w:marRight w:val="0"/>
      <w:marTop w:val="0"/>
      <w:marBottom w:val="0"/>
      <w:divBdr>
        <w:top w:val="none" w:sz="0" w:space="0" w:color="auto"/>
        <w:left w:val="none" w:sz="0" w:space="0" w:color="auto"/>
        <w:bottom w:val="none" w:sz="0" w:space="0" w:color="auto"/>
        <w:right w:val="none" w:sz="0" w:space="0" w:color="auto"/>
      </w:divBdr>
    </w:div>
    <w:div w:id="40859860">
      <w:bodyDiv w:val="1"/>
      <w:marLeft w:val="0"/>
      <w:marRight w:val="0"/>
      <w:marTop w:val="0"/>
      <w:marBottom w:val="0"/>
      <w:divBdr>
        <w:top w:val="none" w:sz="0" w:space="0" w:color="auto"/>
        <w:left w:val="none" w:sz="0" w:space="0" w:color="auto"/>
        <w:bottom w:val="none" w:sz="0" w:space="0" w:color="auto"/>
        <w:right w:val="none" w:sz="0" w:space="0" w:color="auto"/>
      </w:divBdr>
    </w:div>
    <w:div w:id="80179016">
      <w:bodyDiv w:val="1"/>
      <w:marLeft w:val="0"/>
      <w:marRight w:val="0"/>
      <w:marTop w:val="0"/>
      <w:marBottom w:val="0"/>
      <w:divBdr>
        <w:top w:val="none" w:sz="0" w:space="0" w:color="auto"/>
        <w:left w:val="none" w:sz="0" w:space="0" w:color="auto"/>
        <w:bottom w:val="none" w:sz="0" w:space="0" w:color="auto"/>
        <w:right w:val="none" w:sz="0" w:space="0" w:color="auto"/>
      </w:divBdr>
    </w:div>
    <w:div w:id="81531271">
      <w:bodyDiv w:val="1"/>
      <w:marLeft w:val="0"/>
      <w:marRight w:val="0"/>
      <w:marTop w:val="0"/>
      <w:marBottom w:val="0"/>
      <w:divBdr>
        <w:top w:val="none" w:sz="0" w:space="0" w:color="auto"/>
        <w:left w:val="none" w:sz="0" w:space="0" w:color="auto"/>
        <w:bottom w:val="none" w:sz="0" w:space="0" w:color="auto"/>
        <w:right w:val="none" w:sz="0" w:space="0" w:color="auto"/>
      </w:divBdr>
    </w:div>
    <w:div w:id="126433640">
      <w:bodyDiv w:val="1"/>
      <w:marLeft w:val="0"/>
      <w:marRight w:val="0"/>
      <w:marTop w:val="0"/>
      <w:marBottom w:val="0"/>
      <w:divBdr>
        <w:top w:val="none" w:sz="0" w:space="0" w:color="auto"/>
        <w:left w:val="none" w:sz="0" w:space="0" w:color="auto"/>
        <w:bottom w:val="none" w:sz="0" w:space="0" w:color="auto"/>
        <w:right w:val="none" w:sz="0" w:space="0" w:color="auto"/>
      </w:divBdr>
      <w:divsChild>
        <w:div w:id="2118477841">
          <w:marLeft w:val="0"/>
          <w:marRight w:val="0"/>
          <w:marTop w:val="0"/>
          <w:marBottom w:val="0"/>
          <w:divBdr>
            <w:top w:val="none" w:sz="0" w:space="0" w:color="auto"/>
            <w:left w:val="none" w:sz="0" w:space="0" w:color="auto"/>
            <w:bottom w:val="none" w:sz="0" w:space="0" w:color="auto"/>
            <w:right w:val="none" w:sz="0" w:space="0" w:color="auto"/>
          </w:divBdr>
          <w:divsChild>
            <w:div w:id="18162553">
              <w:marLeft w:val="0"/>
              <w:marRight w:val="0"/>
              <w:marTop w:val="0"/>
              <w:marBottom w:val="0"/>
              <w:divBdr>
                <w:top w:val="none" w:sz="0" w:space="0" w:color="auto"/>
                <w:left w:val="none" w:sz="0" w:space="0" w:color="auto"/>
                <w:bottom w:val="none" w:sz="0" w:space="0" w:color="auto"/>
                <w:right w:val="none" w:sz="0" w:space="0" w:color="auto"/>
              </w:divBdr>
            </w:div>
          </w:divsChild>
        </w:div>
        <w:div w:id="33241242">
          <w:marLeft w:val="0"/>
          <w:marRight w:val="0"/>
          <w:marTop w:val="0"/>
          <w:marBottom w:val="0"/>
          <w:divBdr>
            <w:top w:val="none" w:sz="0" w:space="0" w:color="auto"/>
            <w:left w:val="none" w:sz="0" w:space="0" w:color="auto"/>
            <w:bottom w:val="none" w:sz="0" w:space="0" w:color="auto"/>
            <w:right w:val="none" w:sz="0" w:space="0" w:color="auto"/>
          </w:divBdr>
          <w:divsChild>
            <w:div w:id="1599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76577">
      <w:bodyDiv w:val="1"/>
      <w:marLeft w:val="0"/>
      <w:marRight w:val="0"/>
      <w:marTop w:val="0"/>
      <w:marBottom w:val="0"/>
      <w:divBdr>
        <w:top w:val="none" w:sz="0" w:space="0" w:color="auto"/>
        <w:left w:val="none" w:sz="0" w:space="0" w:color="auto"/>
        <w:bottom w:val="none" w:sz="0" w:space="0" w:color="auto"/>
        <w:right w:val="none" w:sz="0" w:space="0" w:color="auto"/>
      </w:divBdr>
    </w:div>
    <w:div w:id="196938819">
      <w:bodyDiv w:val="1"/>
      <w:marLeft w:val="0"/>
      <w:marRight w:val="0"/>
      <w:marTop w:val="0"/>
      <w:marBottom w:val="0"/>
      <w:divBdr>
        <w:top w:val="none" w:sz="0" w:space="0" w:color="auto"/>
        <w:left w:val="none" w:sz="0" w:space="0" w:color="auto"/>
        <w:bottom w:val="none" w:sz="0" w:space="0" w:color="auto"/>
        <w:right w:val="none" w:sz="0" w:space="0" w:color="auto"/>
      </w:divBdr>
    </w:div>
    <w:div w:id="224341543">
      <w:bodyDiv w:val="1"/>
      <w:marLeft w:val="0"/>
      <w:marRight w:val="0"/>
      <w:marTop w:val="0"/>
      <w:marBottom w:val="0"/>
      <w:divBdr>
        <w:top w:val="none" w:sz="0" w:space="0" w:color="auto"/>
        <w:left w:val="none" w:sz="0" w:space="0" w:color="auto"/>
        <w:bottom w:val="none" w:sz="0" w:space="0" w:color="auto"/>
        <w:right w:val="none" w:sz="0" w:space="0" w:color="auto"/>
      </w:divBdr>
    </w:div>
    <w:div w:id="239557393">
      <w:bodyDiv w:val="1"/>
      <w:marLeft w:val="0"/>
      <w:marRight w:val="0"/>
      <w:marTop w:val="0"/>
      <w:marBottom w:val="0"/>
      <w:divBdr>
        <w:top w:val="none" w:sz="0" w:space="0" w:color="auto"/>
        <w:left w:val="none" w:sz="0" w:space="0" w:color="auto"/>
        <w:bottom w:val="none" w:sz="0" w:space="0" w:color="auto"/>
        <w:right w:val="none" w:sz="0" w:space="0" w:color="auto"/>
      </w:divBdr>
    </w:div>
    <w:div w:id="267393713">
      <w:bodyDiv w:val="1"/>
      <w:marLeft w:val="0"/>
      <w:marRight w:val="0"/>
      <w:marTop w:val="0"/>
      <w:marBottom w:val="0"/>
      <w:divBdr>
        <w:top w:val="none" w:sz="0" w:space="0" w:color="auto"/>
        <w:left w:val="none" w:sz="0" w:space="0" w:color="auto"/>
        <w:bottom w:val="none" w:sz="0" w:space="0" w:color="auto"/>
        <w:right w:val="none" w:sz="0" w:space="0" w:color="auto"/>
      </w:divBdr>
    </w:div>
    <w:div w:id="273365523">
      <w:bodyDiv w:val="1"/>
      <w:marLeft w:val="0"/>
      <w:marRight w:val="0"/>
      <w:marTop w:val="0"/>
      <w:marBottom w:val="0"/>
      <w:divBdr>
        <w:top w:val="none" w:sz="0" w:space="0" w:color="auto"/>
        <w:left w:val="none" w:sz="0" w:space="0" w:color="auto"/>
        <w:bottom w:val="none" w:sz="0" w:space="0" w:color="auto"/>
        <w:right w:val="none" w:sz="0" w:space="0" w:color="auto"/>
      </w:divBdr>
    </w:div>
    <w:div w:id="273440905">
      <w:bodyDiv w:val="1"/>
      <w:marLeft w:val="0"/>
      <w:marRight w:val="0"/>
      <w:marTop w:val="0"/>
      <w:marBottom w:val="0"/>
      <w:divBdr>
        <w:top w:val="none" w:sz="0" w:space="0" w:color="auto"/>
        <w:left w:val="none" w:sz="0" w:space="0" w:color="auto"/>
        <w:bottom w:val="none" w:sz="0" w:space="0" w:color="auto"/>
        <w:right w:val="none" w:sz="0" w:space="0" w:color="auto"/>
      </w:divBdr>
    </w:div>
    <w:div w:id="288052909">
      <w:bodyDiv w:val="1"/>
      <w:marLeft w:val="0"/>
      <w:marRight w:val="0"/>
      <w:marTop w:val="0"/>
      <w:marBottom w:val="0"/>
      <w:divBdr>
        <w:top w:val="none" w:sz="0" w:space="0" w:color="auto"/>
        <w:left w:val="none" w:sz="0" w:space="0" w:color="auto"/>
        <w:bottom w:val="none" w:sz="0" w:space="0" w:color="auto"/>
        <w:right w:val="none" w:sz="0" w:space="0" w:color="auto"/>
      </w:divBdr>
    </w:div>
    <w:div w:id="303702654">
      <w:bodyDiv w:val="1"/>
      <w:marLeft w:val="0"/>
      <w:marRight w:val="0"/>
      <w:marTop w:val="0"/>
      <w:marBottom w:val="0"/>
      <w:divBdr>
        <w:top w:val="none" w:sz="0" w:space="0" w:color="auto"/>
        <w:left w:val="none" w:sz="0" w:space="0" w:color="auto"/>
        <w:bottom w:val="none" w:sz="0" w:space="0" w:color="auto"/>
        <w:right w:val="none" w:sz="0" w:space="0" w:color="auto"/>
      </w:divBdr>
    </w:div>
    <w:div w:id="337539306">
      <w:bodyDiv w:val="1"/>
      <w:marLeft w:val="0"/>
      <w:marRight w:val="0"/>
      <w:marTop w:val="0"/>
      <w:marBottom w:val="0"/>
      <w:divBdr>
        <w:top w:val="none" w:sz="0" w:space="0" w:color="auto"/>
        <w:left w:val="none" w:sz="0" w:space="0" w:color="auto"/>
        <w:bottom w:val="none" w:sz="0" w:space="0" w:color="auto"/>
        <w:right w:val="none" w:sz="0" w:space="0" w:color="auto"/>
      </w:divBdr>
      <w:divsChild>
        <w:div w:id="16976420">
          <w:marLeft w:val="0"/>
          <w:marRight w:val="0"/>
          <w:marTop w:val="0"/>
          <w:marBottom w:val="0"/>
          <w:divBdr>
            <w:top w:val="none" w:sz="0" w:space="0" w:color="auto"/>
            <w:left w:val="none" w:sz="0" w:space="0" w:color="auto"/>
            <w:bottom w:val="none" w:sz="0" w:space="0" w:color="auto"/>
            <w:right w:val="none" w:sz="0" w:space="0" w:color="auto"/>
          </w:divBdr>
        </w:div>
      </w:divsChild>
    </w:div>
    <w:div w:id="382560217">
      <w:bodyDiv w:val="1"/>
      <w:marLeft w:val="0"/>
      <w:marRight w:val="0"/>
      <w:marTop w:val="0"/>
      <w:marBottom w:val="0"/>
      <w:divBdr>
        <w:top w:val="none" w:sz="0" w:space="0" w:color="auto"/>
        <w:left w:val="none" w:sz="0" w:space="0" w:color="auto"/>
        <w:bottom w:val="none" w:sz="0" w:space="0" w:color="auto"/>
        <w:right w:val="none" w:sz="0" w:space="0" w:color="auto"/>
      </w:divBdr>
    </w:div>
    <w:div w:id="411008406">
      <w:bodyDiv w:val="1"/>
      <w:marLeft w:val="0"/>
      <w:marRight w:val="0"/>
      <w:marTop w:val="0"/>
      <w:marBottom w:val="0"/>
      <w:divBdr>
        <w:top w:val="none" w:sz="0" w:space="0" w:color="auto"/>
        <w:left w:val="none" w:sz="0" w:space="0" w:color="auto"/>
        <w:bottom w:val="none" w:sz="0" w:space="0" w:color="auto"/>
        <w:right w:val="none" w:sz="0" w:space="0" w:color="auto"/>
      </w:divBdr>
    </w:div>
    <w:div w:id="474563146">
      <w:bodyDiv w:val="1"/>
      <w:marLeft w:val="0"/>
      <w:marRight w:val="0"/>
      <w:marTop w:val="0"/>
      <w:marBottom w:val="0"/>
      <w:divBdr>
        <w:top w:val="none" w:sz="0" w:space="0" w:color="auto"/>
        <w:left w:val="none" w:sz="0" w:space="0" w:color="auto"/>
        <w:bottom w:val="none" w:sz="0" w:space="0" w:color="auto"/>
        <w:right w:val="none" w:sz="0" w:space="0" w:color="auto"/>
      </w:divBdr>
    </w:div>
    <w:div w:id="496382756">
      <w:bodyDiv w:val="1"/>
      <w:marLeft w:val="0"/>
      <w:marRight w:val="0"/>
      <w:marTop w:val="0"/>
      <w:marBottom w:val="0"/>
      <w:divBdr>
        <w:top w:val="none" w:sz="0" w:space="0" w:color="auto"/>
        <w:left w:val="none" w:sz="0" w:space="0" w:color="auto"/>
        <w:bottom w:val="none" w:sz="0" w:space="0" w:color="auto"/>
        <w:right w:val="none" w:sz="0" w:space="0" w:color="auto"/>
      </w:divBdr>
    </w:div>
    <w:div w:id="504251993">
      <w:bodyDiv w:val="1"/>
      <w:marLeft w:val="0"/>
      <w:marRight w:val="0"/>
      <w:marTop w:val="0"/>
      <w:marBottom w:val="0"/>
      <w:divBdr>
        <w:top w:val="none" w:sz="0" w:space="0" w:color="auto"/>
        <w:left w:val="none" w:sz="0" w:space="0" w:color="auto"/>
        <w:bottom w:val="none" w:sz="0" w:space="0" w:color="auto"/>
        <w:right w:val="none" w:sz="0" w:space="0" w:color="auto"/>
      </w:divBdr>
    </w:div>
    <w:div w:id="554045721">
      <w:bodyDiv w:val="1"/>
      <w:marLeft w:val="0"/>
      <w:marRight w:val="0"/>
      <w:marTop w:val="0"/>
      <w:marBottom w:val="0"/>
      <w:divBdr>
        <w:top w:val="none" w:sz="0" w:space="0" w:color="auto"/>
        <w:left w:val="none" w:sz="0" w:space="0" w:color="auto"/>
        <w:bottom w:val="none" w:sz="0" w:space="0" w:color="auto"/>
        <w:right w:val="none" w:sz="0" w:space="0" w:color="auto"/>
      </w:divBdr>
    </w:div>
    <w:div w:id="569193082">
      <w:bodyDiv w:val="1"/>
      <w:marLeft w:val="0"/>
      <w:marRight w:val="0"/>
      <w:marTop w:val="0"/>
      <w:marBottom w:val="0"/>
      <w:divBdr>
        <w:top w:val="none" w:sz="0" w:space="0" w:color="auto"/>
        <w:left w:val="none" w:sz="0" w:space="0" w:color="auto"/>
        <w:bottom w:val="none" w:sz="0" w:space="0" w:color="auto"/>
        <w:right w:val="none" w:sz="0" w:space="0" w:color="auto"/>
      </w:divBdr>
    </w:div>
    <w:div w:id="580523524">
      <w:bodyDiv w:val="1"/>
      <w:marLeft w:val="0"/>
      <w:marRight w:val="0"/>
      <w:marTop w:val="0"/>
      <w:marBottom w:val="0"/>
      <w:divBdr>
        <w:top w:val="none" w:sz="0" w:space="0" w:color="auto"/>
        <w:left w:val="none" w:sz="0" w:space="0" w:color="auto"/>
        <w:bottom w:val="none" w:sz="0" w:space="0" w:color="auto"/>
        <w:right w:val="none" w:sz="0" w:space="0" w:color="auto"/>
      </w:divBdr>
    </w:div>
    <w:div w:id="588468362">
      <w:bodyDiv w:val="1"/>
      <w:marLeft w:val="0"/>
      <w:marRight w:val="0"/>
      <w:marTop w:val="0"/>
      <w:marBottom w:val="0"/>
      <w:divBdr>
        <w:top w:val="none" w:sz="0" w:space="0" w:color="auto"/>
        <w:left w:val="none" w:sz="0" w:space="0" w:color="auto"/>
        <w:bottom w:val="none" w:sz="0" w:space="0" w:color="auto"/>
        <w:right w:val="none" w:sz="0" w:space="0" w:color="auto"/>
      </w:divBdr>
    </w:div>
    <w:div w:id="602883977">
      <w:bodyDiv w:val="1"/>
      <w:marLeft w:val="0"/>
      <w:marRight w:val="0"/>
      <w:marTop w:val="0"/>
      <w:marBottom w:val="0"/>
      <w:divBdr>
        <w:top w:val="none" w:sz="0" w:space="0" w:color="auto"/>
        <w:left w:val="none" w:sz="0" w:space="0" w:color="auto"/>
        <w:bottom w:val="none" w:sz="0" w:space="0" w:color="auto"/>
        <w:right w:val="none" w:sz="0" w:space="0" w:color="auto"/>
      </w:divBdr>
    </w:div>
    <w:div w:id="612981392">
      <w:bodyDiv w:val="1"/>
      <w:marLeft w:val="0"/>
      <w:marRight w:val="0"/>
      <w:marTop w:val="0"/>
      <w:marBottom w:val="0"/>
      <w:divBdr>
        <w:top w:val="none" w:sz="0" w:space="0" w:color="auto"/>
        <w:left w:val="none" w:sz="0" w:space="0" w:color="auto"/>
        <w:bottom w:val="none" w:sz="0" w:space="0" w:color="auto"/>
        <w:right w:val="none" w:sz="0" w:space="0" w:color="auto"/>
      </w:divBdr>
    </w:div>
    <w:div w:id="637959687">
      <w:bodyDiv w:val="1"/>
      <w:marLeft w:val="0"/>
      <w:marRight w:val="0"/>
      <w:marTop w:val="0"/>
      <w:marBottom w:val="0"/>
      <w:divBdr>
        <w:top w:val="none" w:sz="0" w:space="0" w:color="auto"/>
        <w:left w:val="none" w:sz="0" w:space="0" w:color="auto"/>
        <w:bottom w:val="none" w:sz="0" w:space="0" w:color="auto"/>
        <w:right w:val="none" w:sz="0" w:space="0" w:color="auto"/>
      </w:divBdr>
    </w:div>
    <w:div w:id="662246409">
      <w:bodyDiv w:val="1"/>
      <w:marLeft w:val="0"/>
      <w:marRight w:val="0"/>
      <w:marTop w:val="0"/>
      <w:marBottom w:val="0"/>
      <w:divBdr>
        <w:top w:val="none" w:sz="0" w:space="0" w:color="auto"/>
        <w:left w:val="none" w:sz="0" w:space="0" w:color="auto"/>
        <w:bottom w:val="none" w:sz="0" w:space="0" w:color="auto"/>
        <w:right w:val="none" w:sz="0" w:space="0" w:color="auto"/>
      </w:divBdr>
    </w:div>
    <w:div w:id="668870418">
      <w:bodyDiv w:val="1"/>
      <w:marLeft w:val="0"/>
      <w:marRight w:val="0"/>
      <w:marTop w:val="0"/>
      <w:marBottom w:val="0"/>
      <w:divBdr>
        <w:top w:val="none" w:sz="0" w:space="0" w:color="auto"/>
        <w:left w:val="none" w:sz="0" w:space="0" w:color="auto"/>
        <w:bottom w:val="none" w:sz="0" w:space="0" w:color="auto"/>
        <w:right w:val="none" w:sz="0" w:space="0" w:color="auto"/>
      </w:divBdr>
    </w:div>
    <w:div w:id="669411236">
      <w:bodyDiv w:val="1"/>
      <w:marLeft w:val="0"/>
      <w:marRight w:val="0"/>
      <w:marTop w:val="0"/>
      <w:marBottom w:val="0"/>
      <w:divBdr>
        <w:top w:val="none" w:sz="0" w:space="0" w:color="auto"/>
        <w:left w:val="none" w:sz="0" w:space="0" w:color="auto"/>
        <w:bottom w:val="none" w:sz="0" w:space="0" w:color="auto"/>
        <w:right w:val="none" w:sz="0" w:space="0" w:color="auto"/>
      </w:divBdr>
    </w:div>
    <w:div w:id="718020338">
      <w:bodyDiv w:val="1"/>
      <w:marLeft w:val="0"/>
      <w:marRight w:val="0"/>
      <w:marTop w:val="0"/>
      <w:marBottom w:val="0"/>
      <w:divBdr>
        <w:top w:val="none" w:sz="0" w:space="0" w:color="auto"/>
        <w:left w:val="none" w:sz="0" w:space="0" w:color="auto"/>
        <w:bottom w:val="none" w:sz="0" w:space="0" w:color="auto"/>
        <w:right w:val="none" w:sz="0" w:space="0" w:color="auto"/>
      </w:divBdr>
    </w:div>
    <w:div w:id="731270955">
      <w:bodyDiv w:val="1"/>
      <w:marLeft w:val="0"/>
      <w:marRight w:val="0"/>
      <w:marTop w:val="0"/>
      <w:marBottom w:val="0"/>
      <w:divBdr>
        <w:top w:val="none" w:sz="0" w:space="0" w:color="auto"/>
        <w:left w:val="none" w:sz="0" w:space="0" w:color="auto"/>
        <w:bottom w:val="none" w:sz="0" w:space="0" w:color="auto"/>
        <w:right w:val="none" w:sz="0" w:space="0" w:color="auto"/>
      </w:divBdr>
    </w:div>
    <w:div w:id="758065328">
      <w:bodyDiv w:val="1"/>
      <w:marLeft w:val="0"/>
      <w:marRight w:val="0"/>
      <w:marTop w:val="0"/>
      <w:marBottom w:val="0"/>
      <w:divBdr>
        <w:top w:val="none" w:sz="0" w:space="0" w:color="auto"/>
        <w:left w:val="none" w:sz="0" w:space="0" w:color="auto"/>
        <w:bottom w:val="none" w:sz="0" w:space="0" w:color="auto"/>
        <w:right w:val="none" w:sz="0" w:space="0" w:color="auto"/>
      </w:divBdr>
    </w:div>
    <w:div w:id="758328198">
      <w:bodyDiv w:val="1"/>
      <w:marLeft w:val="0"/>
      <w:marRight w:val="0"/>
      <w:marTop w:val="0"/>
      <w:marBottom w:val="0"/>
      <w:divBdr>
        <w:top w:val="none" w:sz="0" w:space="0" w:color="auto"/>
        <w:left w:val="none" w:sz="0" w:space="0" w:color="auto"/>
        <w:bottom w:val="none" w:sz="0" w:space="0" w:color="auto"/>
        <w:right w:val="none" w:sz="0" w:space="0" w:color="auto"/>
      </w:divBdr>
      <w:divsChild>
        <w:div w:id="442463972">
          <w:marLeft w:val="0"/>
          <w:marRight w:val="0"/>
          <w:marTop w:val="0"/>
          <w:marBottom w:val="0"/>
          <w:divBdr>
            <w:top w:val="none" w:sz="0" w:space="0" w:color="auto"/>
            <w:left w:val="none" w:sz="0" w:space="0" w:color="auto"/>
            <w:bottom w:val="none" w:sz="0" w:space="0" w:color="auto"/>
            <w:right w:val="none" w:sz="0" w:space="0" w:color="auto"/>
          </w:divBdr>
        </w:div>
      </w:divsChild>
    </w:div>
    <w:div w:id="830682189">
      <w:bodyDiv w:val="1"/>
      <w:marLeft w:val="0"/>
      <w:marRight w:val="0"/>
      <w:marTop w:val="0"/>
      <w:marBottom w:val="0"/>
      <w:divBdr>
        <w:top w:val="none" w:sz="0" w:space="0" w:color="auto"/>
        <w:left w:val="none" w:sz="0" w:space="0" w:color="auto"/>
        <w:bottom w:val="none" w:sz="0" w:space="0" w:color="auto"/>
        <w:right w:val="none" w:sz="0" w:space="0" w:color="auto"/>
      </w:divBdr>
    </w:div>
    <w:div w:id="866214319">
      <w:bodyDiv w:val="1"/>
      <w:marLeft w:val="0"/>
      <w:marRight w:val="0"/>
      <w:marTop w:val="0"/>
      <w:marBottom w:val="0"/>
      <w:divBdr>
        <w:top w:val="none" w:sz="0" w:space="0" w:color="auto"/>
        <w:left w:val="none" w:sz="0" w:space="0" w:color="auto"/>
        <w:bottom w:val="none" w:sz="0" w:space="0" w:color="auto"/>
        <w:right w:val="none" w:sz="0" w:space="0" w:color="auto"/>
      </w:divBdr>
    </w:div>
    <w:div w:id="866676491">
      <w:bodyDiv w:val="1"/>
      <w:marLeft w:val="0"/>
      <w:marRight w:val="0"/>
      <w:marTop w:val="0"/>
      <w:marBottom w:val="0"/>
      <w:divBdr>
        <w:top w:val="none" w:sz="0" w:space="0" w:color="auto"/>
        <w:left w:val="none" w:sz="0" w:space="0" w:color="auto"/>
        <w:bottom w:val="none" w:sz="0" w:space="0" w:color="auto"/>
        <w:right w:val="none" w:sz="0" w:space="0" w:color="auto"/>
      </w:divBdr>
    </w:div>
    <w:div w:id="924417986">
      <w:bodyDiv w:val="1"/>
      <w:marLeft w:val="0"/>
      <w:marRight w:val="0"/>
      <w:marTop w:val="0"/>
      <w:marBottom w:val="0"/>
      <w:divBdr>
        <w:top w:val="none" w:sz="0" w:space="0" w:color="auto"/>
        <w:left w:val="none" w:sz="0" w:space="0" w:color="auto"/>
        <w:bottom w:val="none" w:sz="0" w:space="0" w:color="auto"/>
        <w:right w:val="none" w:sz="0" w:space="0" w:color="auto"/>
      </w:divBdr>
    </w:div>
    <w:div w:id="944728422">
      <w:bodyDiv w:val="1"/>
      <w:marLeft w:val="0"/>
      <w:marRight w:val="0"/>
      <w:marTop w:val="0"/>
      <w:marBottom w:val="0"/>
      <w:divBdr>
        <w:top w:val="none" w:sz="0" w:space="0" w:color="auto"/>
        <w:left w:val="none" w:sz="0" w:space="0" w:color="auto"/>
        <w:bottom w:val="none" w:sz="0" w:space="0" w:color="auto"/>
        <w:right w:val="none" w:sz="0" w:space="0" w:color="auto"/>
      </w:divBdr>
    </w:div>
    <w:div w:id="957681255">
      <w:bodyDiv w:val="1"/>
      <w:marLeft w:val="0"/>
      <w:marRight w:val="0"/>
      <w:marTop w:val="0"/>
      <w:marBottom w:val="0"/>
      <w:divBdr>
        <w:top w:val="none" w:sz="0" w:space="0" w:color="auto"/>
        <w:left w:val="none" w:sz="0" w:space="0" w:color="auto"/>
        <w:bottom w:val="none" w:sz="0" w:space="0" w:color="auto"/>
        <w:right w:val="none" w:sz="0" w:space="0" w:color="auto"/>
      </w:divBdr>
    </w:div>
    <w:div w:id="980647046">
      <w:bodyDiv w:val="1"/>
      <w:marLeft w:val="0"/>
      <w:marRight w:val="0"/>
      <w:marTop w:val="0"/>
      <w:marBottom w:val="0"/>
      <w:divBdr>
        <w:top w:val="none" w:sz="0" w:space="0" w:color="auto"/>
        <w:left w:val="none" w:sz="0" w:space="0" w:color="auto"/>
        <w:bottom w:val="none" w:sz="0" w:space="0" w:color="auto"/>
        <w:right w:val="none" w:sz="0" w:space="0" w:color="auto"/>
      </w:divBdr>
    </w:div>
    <w:div w:id="993295992">
      <w:bodyDiv w:val="1"/>
      <w:marLeft w:val="0"/>
      <w:marRight w:val="0"/>
      <w:marTop w:val="0"/>
      <w:marBottom w:val="0"/>
      <w:divBdr>
        <w:top w:val="none" w:sz="0" w:space="0" w:color="auto"/>
        <w:left w:val="none" w:sz="0" w:space="0" w:color="auto"/>
        <w:bottom w:val="none" w:sz="0" w:space="0" w:color="auto"/>
        <w:right w:val="none" w:sz="0" w:space="0" w:color="auto"/>
      </w:divBdr>
    </w:div>
    <w:div w:id="1004477927">
      <w:bodyDiv w:val="1"/>
      <w:marLeft w:val="0"/>
      <w:marRight w:val="0"/>
      <w:marTop w:val="0"/>
      <w:marBottom w:val="0"/>
      <w:divBdr>
        <w:top w:val="none" w:sz="0" w:space="0" w:color="auto"/>
        <w:left w:val="none" w:sz="0" w:space="0" w:color="auto"/>
        <w:bottom w:val="none" w:sz="0" w:space="0" w:color="auto"/>
        <w:right w:val="none" w:sz="0" w:space="0" w:color="auto"/>
      </w:divBdr>
    </w:div>
    <w:div w:id="1017315900">
      <w:bodyDiv w:val="1"/>
      <w:marLeft w:val="0"/>
      <w:marRight w:val="0"/>
      <w:marTop w:val="0"/>
      <w:marBottom w:val="0"/>
      <w:divBdr>
        <w:top w:val="none" w:sz="0" w:space="0" w:color="auto"/>
        <w:left w:val="none" w:sz="0" w:space="0" w:color="auto"/>
        <w:bottom w:val="none" w:sz="0" w:space="0" w:color="auto"/>
        <w:right w:val="none" w:sz="0" w:space="0" w:color="auto"/>
      </w:divBdr>
    </w:div>
    <w:div w:id="1050495305">
      <w:bodyDiv w:val="1"/>
      <w:marLeft w:val="0"/>
      <w:marRight w:val="0"/>
      <w:marTop w:val="0"/>
      <w:marBottom w:val="0"/>
      <w:divBdr>
        <w:top w:val="none" w:sz="0" w:space="0" w:color="auto"/>
        <w:left w:val="none" w:sz="0" w:space="0" w:color="auto"/>
        <w:bottom w:val="none" w:sz="0" w:space="0" w:color="auto"/>
        <w:right w:val="none" w:sz="0" w:space="0" w:color="auto"/>
      </w:divBdr>
      <w:divsChild>
        <w:div w:id="1201170638">
          <w:marLeft w:val="0"/>
          <w:marRight w:val="0"/>
          <w:marTop w:val="0"/>
          <w:marBottom w:val="0"/>
          <w:divBdr>
            <w:top w:val="none" w:sz="0" w:space="0" w:color="auto"/>
            <w:left w:val="none" w:sz="0" w:space="0" w:color="auto"/>
            <w:bottom w:val="none" w:sz="0" w:space="0" w:color="auto"/>
            <w:right w:val="none" w:sz="0" w:space="0" w:color="auto"/>
          </w:divBdr>
        </w:div>
      </w:divsChild>
    </w:div>
    <w:div w:id="1066563523">
      <w:bodyDiv w:val="1"/>
      <w:marLeft w:val="0"/>
      <w:marRight w:val="0"/>
      <w:marTop w:val="0"/>
      <w:marBottom w:val="0"/>
      <w:divBdr>
        <w:top w:val="none" w:sz="0" w:space="0" w:color="auto"/>
        <w:left w:val="none" w:sz="0" w:space="0" w:color="auto"/>
        <w:bottom w:val="none" w:sz="0" w:space="0" w:color="auto"/>
        <w:right w:val="none" w:sz="0" w:space="0" w:color="auto"/>
      </w:divBdr>
      <w:divsChild>
        <w:div w:id="709691006">
          <w:marLeft w:val="0"/>
          <w:marRight w:val="0"/>
          <w:marTop w:val="0"/>
          <w:marBottom w:val="0"/>
          <w:divBdr>
            <w:top w:val="none" w:sz="0" w:space="0" w:color="auto"/>
            <w:left w:val="none" w:sz="0" w:space="0" w:color="auto"/>
            <w:bottom w:val="none" w:sz="0" w:space="0" w:color="auto"/>
            <w:right w:val="none" w:sz="0" w:space="0" w:color="auto"/>
          </w:divBdr>
          <w:divsChild>
            <w:div w:id="223415291">
              <w:marLeft w:val="0"/>
              <w:marRight w:val="0"/>
              <w:marTop w:val="0"/>
              <w:marBottom w:val="0"/>
              <w:divBdr>
                <w:top w:val="none" w:sz="0" w:space="0" w:color="auto"/>
                <w:left w:val="none" w:sz="0" w:space="0" w:color="auto"/>
                <w:bottom w:val="none" w:sz="0" w:space="0" w:color="auto"/>
                <w:right w:val="none" w:sz="0" w:space="0" w:color="auto"/>
              </w:divBdr>
            </w:div>
          </w:divsChild>
        </w:div>
        <w:div w:id="1246527315">
          <w:marLeft w:val="0"/>
          <w:marRight w:val="0"/>
          <w:marTop w:val="0"/>
          <w:marBottom w:val="0"/>
          <w:divBdr>
            <w:top w:val="none" w:sz="0" w:space="0" w:color="auto"/>
            <w:left w:val="none" w:sz="0" w:space="0" w:color="auto"/>
            <w:bottom w:val="none" w:sz="0" w:space="0" w:color="auto"/>
            <w:right w:val="none" w:sz="0" w:space="0" w:color="auto"/>
          </w:divBdr>
          <w:divsChild>
            <w:div w:id="707876562">
              <w:marLeft w:val="0"/>
              <w:marRight w:val="0"/>
              <w:marTop w:val="0"/>
              <w:marBottom w:val="0"/>
              <w:divBdr>
                <w:top w:val="none" w:sz="0" w:space="0" w:color="auto"/>
                <w:left w:val="none" w:sz="0" w:space="0" w:color="auto"/>
                <w:bottom w:val="none" w:sz="0" w:space="0" w:color="auto"/>
                <w:right w:val="none" w:sz="0" w:space="0" w:color="auto"/>
              </w:divBdr>
              <w:divsChild>
                <w:div w:id="1476944070">
                  <w:marLeft w:val="0"/>
                  <w:marRight w:val="0"/>
                  <w:marTop w:val="0"/>
                  <w:marBottom w:val="0"/>
                  <w:divBdr>
                    <w:top w:val="none" w:sz="0" w:space="0" w:color="auto"/>
                    <w:left w:val="none" w:sz="0" w:space="0" w:color="auto"/>
                    <w:bottom w:val="none" w:sz="0" w:space="0" w:color="auto"/>
                    <w:right w:val="none" w:sz="0" w:space="0" w:color="auto"/>
                  </w:divBdr>
                  <w:divsChild>
                    <w:div w:id="152912623">
                      <w:marLeft w:val="0"/>
                      <w:marRight w:val="0"/>
                      <w:marTop w:val="0"/>
                      <w:marBottom w:val="0"/>
                      <w:divBdr>
                        <w:top w:val="none" w:sz="0" w:space="0" w:color="auto"/>
                        <w:left w:val="none" w:sz="0" w:space="0" w:color="auto"/>
                        <w:bottom w:val="none" w:sz="0" w:space="0" w:color="auto"/>
                        <w:right w:val="none" w:sz="0" w:space="0" w:color="auto"/>
                      </w:divBdr>
                      <w:divsChild>
                        <w:div w:id="37578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0783488">
      <w:bodyDiv w:val="1"/>
      <w:marLeft w:val="0"/>
      <w:marRight w:val="0"/>
      <w:marTop w:val="0"/>
      <w:marBottom w:val="0"/>
      <w:divBdr>
        <w:top w:val="none" w:sz="0" w:space="0" w:color="auto"/>
        <w:left w:val="none" w:sz="0" w:space="0" w:color="auto"/>
        <w:bottom w:val="none" w:sz="0" w:space="0" w:color="auto"/>
        <w:right w:val="none" w:sz="0" w:space="0" w:color="auto"/>
      </w:divBdr>
    </w:div>
    <w:div w:id="1114666470">
      <w:bodyDiv w:val="1"/>
      <w:marLeft w:val="0"/>
      <w:marRight w:val="0"/>
      <w:marTop w:val="0"/>
      <w:marBottom w:val="0"/>
      <w:divBdr>
        <w:top w:val="none" w:sz="0" w:space="0" w:color="auto"/>
        <w:left w:val="none" w:sz="0" w:space="0" w:color="auto"/>
        <w:bottom w:val="none" w:sz="0" w:space="0" w:color="auto"/>
        <w:right w:val="none" w:sz="0" w:space="0" w:color="auto"/>
      </w:divBdr>
    </w:div>
    <w:div w:id="1373307572">
      <w:bodyDiv w:val="1"/>
      <w:marLeft w:val="0"/>
      <w:marRight w:val="0"/>
      <w:marTop w:val="0"/>
      <w:marBottom w:val="0"/>
      <w:divBdr>
        <w:top w:val="none" w:sz="0" w:space="0" w:color="auto"/>
        <w:left w:val="none" w:sz="0" w:space="0" w:color="auto"/>
        <w:bottom w:val="none" w:sz="0" w:space="0" w:color="auto"/>
        <w:right w:val="none" w:sz="0" w:space="0" w:color="auto"/>
      </w:divBdr>
    </w:div>
    <w:div w:id="1384989407">
      <w:bodyDiv w:val="1"/>
      <w:marLeft w:val="0"/>
      <w:marRight w:val="0"/>
      <w:marTop w:val="0"/>
      <w:marBottom w:val="0"/>
      <w:divBdr>
        <w:top w:val="none" w:sz="0" w:space="0" w:color="auto"/>
        <w:left w:val="none" w:sz="0" w:space="0" w:color="auto"/>
        <w:bottom w:val="none" w:sz="0" w:space="0" w:color="auto"/>
        <w:right w:val="none" w:sz="0" w:space="0" w:color="auto"/>
      </w:divBdr>
    </w:div>
    <w:div w:id="1453746006">
      <w:bodyDiv w:val="1"/>
      <w:marLeft w:val="0"/>
      <w:marRight w:val="0"/>
      <w:marTop w:val="0"/>
      <w:marBottom w:val="0"/>
      <w:divBdr>
        <w:top w:val="none" w:sz="0" w:space="0" w:color="auto"/>
        <w:left w:val="none" w:sz="0" w:space="0" w:color="auto"/>
        <w:bottom w:val="none" w:sz="0" w:space="0" w:color="auto"/>
        <w:right w:val="none" w:sz="0" w:space="0" w:color="auto"/>
      </w:divBdr>
      <w:divsChild>
        <w:div w:id="839126883">
          <w:marLeft w:val="0"/>
          <w:marRight w:val="0"/>
          <w:marTop w:val="0"/>
          <w:marBottom w:val="0"/>
          <w:divBdr>
            <w:top w:val="none" w:sz="0" w:space="0" w:color="auto"/>
            <w:left w:val="none" w:sz="0" w:space="0" w:color="auto"/>
            <w:bottom w:val="none" w:sz="0" w:space="0" w:color="auto"/>
            <w:right w:val="none" w:sz="0" w:space="0" w:color="auto"/>
          </w:divBdr>
        </w:div>
      </w:divsChild>
    </w:div>
    <w:div w:id="1467358828">
      <w:bodyDiv w:val="1"/>
      <w:marLeft w:val="0"/>
      <w:marRight w:val="0"/>
      <w:marTop w:val="0"/>
      <w:marBottom w:val="0"/>
      <w:divBdr>
        <w:top w:val="none" w:sz="0" w:space="0" w:color="auto"/>
        <w:left w:val="none" w:sz="0" w:space="0" w:color="auto"/>
        <w:bottom w:val="none" w:sz="0" w:space="0" w:color="auto"/>
        <w:right w:val="none" w:sz="0" w:space="0" w:color="auto"/>
      </w:divBdr>
    </w:div>
    <w:div w:id="1615552125">
      <w:bodyDiv w:val="1"/>
      <w:marLeft w:val="0"/>
      <w:marRight w:val="0"/>
      <w:marTop w:val="0"/>
      <w:marBottom w:val="0"/>
      <w:divBdr>
        <w:top w:val="none" w:sz="0" w:space="0" w:color="auto"/>
        <w:left w:val="none" w:sz="0" w:space="0" w:color="auto"/>
        <w:bottom w:val="none" w:sz="0" w:space="0" w:color="auto"/>
        <w:right w:val="none" w:sz="0" w:space="0" w:color="auto"/>
      </w:divBdr>
    </w:div>
    <w:div w:id="1649163525">
      <w:bodyDiv w:val="1"/>
      <w:marLeft w:val="0"/>
      <w:marRight w:val="0"/>
      <w:marTop w:val="0"/>
      <w:marBottom w:val="0"/>
      <w:divBdr>
        <w:top w:val="none" w:sz="0" w:space="0" w:color="auto"/>
        <w:left w:val="none" w:sz="0" w:space="0" w:color="auto"/>
        <w:bottom w:val="none" w:sz="0" w:space="0" w:color="auto"/>
        <w:right w:val="none" w:sz="0" w:space="0" w:color="auto"/>
      </w:divBdr>
    </w:div>
    <w:div w:id="1657489813">
      <w:bodyDiv w:val="1"/>
      <w:marLeft w:val="0"/>
      <w:marRight w:val="0"/>
      <w:marTop w:val="0"/>
      <w:marBottom w:val="0"/>
      <w:divBdr>
        <w:top w:val="none" w:sz="0" w:space="0" w:color="auto"/>
        <w:left w:val="none" w:sz="0" w:space="0" w:color="auto"/>
        <w:bottom w:val="none" w:sz="0" w:space="0" w:color="auto"/>
        <w:right w:val="none" w:sz="0" w:space="0" w:color="auto"/>
      </w:divBdr>
    </w:div>
    <w:div w:id="1675917225">
      <w:bodyDiv w:val="1"/>
      <w:marLeft w:val="0"/>
      <w:marRight w:val="0"/>
      <w:marTop w:val="0"/>
      <w:marBottom w:val="0"/>
      <w:divBdr>
        <w:top w:val="none" w:sz="0" w:space="0" w:color="auto"/>
        <w:left w:val="none" w:sz="0" w:space="0" w:color="auto"/>
        <w:bottom w:val="none" w:sz="0" w:space="0" w:color="auto"/>
        <w:right w:val="none" w:sz="0" w:space="0" w:color="auto"/>
      </w:divBdr>
    </w:div>
    <w:div w:id="1676492237">
      <w:bodyDiv w:val="1"/>
      <w:marLeft w:val="0"/>
      <w:marRight w:val="0"/>
      <w:marTop w:val="0"/>
      <w:marBottom w:val="0"/>
      <w:divBdr>
        <w:top w:val="none" w:sz="0" w:space="0" w:color="auto"/>
        <w:left w:val="none" w:sz="0" w:space="0" w:color="auto"/>
        <w:bottom w:val="none" w:sz="0" w:space="0" w:color="auto"/>
        <w:right w:val="none" w:sz="0" w:space="0" w:color="auto"/>
      </w:divBdr>
    </w:div>
    <w:div w:id="1728215037">
      <w:bodyDiv w:val="1"/>
      <w:marLeft w:val="0"/>
      <w:marRight w:val="0"/>
      <w:marTop w:val="0"/>
      <w:marBottom w:val="0"/>
      <w:divBdr>
        <w:top w:val="none" w:sz="0" w:space="0" w:color="auto"/>
        <w:left w:val="none" w:sz="0" w:space="0" w:color="auto"/>
        <w:bottom w:val="none" w:sz="0" w:space="0" w:color="auto"/>
        <w:right w:val="none" w:sz="0" w:space="0" w:color="auto"/>
      </w:divBdr>
    </w:div>
    <w:div w:id="1744255828">
      <w:bodyDiv w:val="1"/>
      <w:marLeft w:val="0"/>
      <w:marRight w:val="0"/>
      <w:marTop w:val="0"/>
      <w:marBottom w:val="0"/>
      <w:divBdr>
        <w:top w:val="none" w:sz="0" w:space="0" w:color="auto"/>
        <w:left w:val="none" w:sz="0" w:space="0" w:color="auto"/>
        <w:bottom w:val="none" w:sz="0" w:space="0" w:color="auto"/>
        <w:right w:val="none" w:sz="0" w:space="0" w:color="auto"/>
      </w:divBdr>
    </w:div>
    <w:div w:id="1752386075">
      <w:bodyDiv w:val="1"/>
      <w:marLeft w:val="0"/>
      <w:marRight w:val="0"/>
      <w:marTop w:val="0"/>
      <w:marBottom w:val="0"/>
      <w:divBdr>
        <w:top w:val="none" w:sz="0" w:space="0" w:color="auto"/>
        <w:left w:val="none" w:sz="0" w:space="0" w:color="auto"/>
        <w:bottom w:val="none" w:sz="0" w:space="0" w:color="auto"/>
        <w:right w:val="none" w:sz="0" w:space="0" w:color="auto"/>
      </w:divBdr>
    </w:div>
    <w:div w:id="1761367461">
      <w:bodyDiv w:val="1"/>
      <w:marLeft w:val="0"/>
      <w:marRight w:val="0"/>
      <w:marTop w:val="0"/>
      <w:marBottom w:val="0"/>
      <w:divBdr>
        <w:top w:val="none" w:sz="0" w:space="0" w:color="auto"/>
        <w:left w:val="none" w:sz="0" w:space="0" w:color="auto"/>
        <w:bottom w:val="none" w:sz="0" w:space="0" w:color="auto"/>
        <w:right w:val="none" w:sz="0" w:space="0" w:color="auto"/>
      </w:divBdr>
    </w:div>
    <w:div w:id="1765420344">
      <w:bodyDiv w:val="1"/>
      <w:marLeft w:val="0"/>
      <w:marRight w:val="0"/>
      <w:marTop w:val="0"/>
      <w:marBottom w:val="0"/>
      <w:divBdr>
        <w:top w:val="none" w:sz="0" w:space="0" w:color="auto"/>
        <w:left w:val="none" w:sz="0" w:space="0" w:color="auto"/>
        <w:bottom w:val="none" w:sz="0" w:space="0" w:color="auto"/>
        <w:right w:val="none" w:sz="0" w:space="0" w:color="auto"/>
      </w:divBdr>
      <w:divsChild>
        <w:div w:id="1173763432">
          <w:marLeft w:val="0"/>
          <w:marRight w:val="0"/>
          <w:marTop w:val="0"/>
          <w:marBottom w:val="0"/>
          <w:divBdr>
            <w:top w:val="none" w:sz="0" w:space="0" w:color="auto"/>
            <w:left w:val="none" w:sz="0" w:space="0" w:color="auto"/>
            <w:bottom w:val="none" w:sz="0" w:space="0" w:color="auto"/>
            <w:right w:val="none" w:sz="0" w:space="0" w:color="auto"/>
          </w:divBdr>
        </w:div>
      </w:divsChild>
    </w:div>
    <w:div w:id="1771272612">
      <w:bodyDiv w:val="1"/>
      <w:marLeft w:val="0"/>
      <w:marRight w:val="0"/>
      <w:marTop w:val="0"/>
      <w:marBottom w:val="0"/>
      <w:divBdr>
        <w:top w:val="none" w:sz="0" w:space="0" w:color="auto"/>
        <w:left w:val="none" w:sz="0" w:space="0" w:color="auto"/>
        <w:bottom w:val="none" w:sz="0" w:space="0" w:color="auto"/>
        <w:right w:val="none" w:sz="0" w:space="0" w:color="auto"/>
      </w:divBdr>
    </w:div>
    <w:div w:id="1798377925">
      <w:bodyDiv w:val="1"/>
      <w:marLeft w:val="0"/>
      <w:marRight w:val="0"/>
      <w:marTop w:val="0"/>
      <w:marBottom w:val="0"/>
      <w:divBdr>
        <w:top w:val="none" w:sz="0" w:space="0" w:color="auto"/>
        <w:left w:val="none" w:sz="0" w:space="0" w:color="auto"/>
        <w:bottom w:val="none" w:sz="0" w:space="0" w:color="auto"/>
        <w:right w:val="none" w:sz="0" w:space="0" w:color="auto"/>
      </w:divBdr>
    </w:div>
    <w:div w:id="1813478939">
      <w:bodyDiv w:val="1"/>
      <w:marLeft w:val="0"/>
      <w:marRight w:val="0"/>
      <w:marTop w:val="0"/>
      <w:marBottom w:val="0"/>
      <w:divBdr>
        <w:top w:val="none" w:sz="0" w:space="0" w:color="auto"/>
        <w:left w:val="none" w:sz="0" w:space="0" w:color="auto"/>
        <w:bottom w:val="none" w:sz="0" w:space="0" w:color="auto"/>
        <w:right w:val="none" w:sz="0" w:space="0" w:color="auto"/>
      </w:divBdr>
    </w:div>
    <w:div w:id="1822384680">
      <w:bodyDiv w:val="1"/>
      <w:marLeft w:val="0"/>
      <w:marRight w:val="0"/>
      <w:marTop w:val="0"/>
      <w:marBottom w:val="0"/>
      <w:divBdr>
        <w:top w:val="none" w:sz="0" w:space="0" w:color="auto"/>
        <w:left w:val="none" w:sz="0" w:space="0" w:color="auto"/>
        <w:bottom w:val="none" w:sz="0" w:space="0" w:color="auto"/>
        <w:right w:val="none" w:sz="0" w:space="0" w:color="auto"/>
      </w:divBdr>
    </w:div>
    <w:div w:id="1865050082">
      <w:bodyDiv w:val="1"/>
      <w:marLeft w:val="0"/>
      <w:marRight w:val="0"/>
      <w:marTop w:val="0"/>
      <w:marBottom w:val="0"/>
      <w:divBdr>
        <w:top w:val="none" w:sz="0" w:space="0" w:color="auto"/>
        <w:left w:val="none" w:sz="0" w:space="0" w:color="auto"/>
        <w:bottom w:val="none" w:sz="0" w:space="0" w:color="auto"/>
        <w:right w:val="none" w:sz="0" w:space="0" w:color="auto"/>
      </w:divBdr>
    </w:div>
    <w:div w:id="1866744572">
      <w:bodyDiv w:val="1"/>
      <w:marLeft w:val="0"/>
      <w:marRight w:val="0"/>
      <w:marTop w:val="0"/>
      <w:marBottom w:val="0"/>
      <w:divBdr>
        <w:top w:val="none" w:sz="0" w:space="0" w:color="auto"/>
        <w:left w:val="none" w:sz="0" w:space="0" w:color="auto"/>
        <w:bottom w:val="none" w:sz="0" w:space="0" w:color="auto"/>
        <w:right w:val="none" w:sz="0" w:space="0" w:color="auto"/>
      </w:divBdr>
    </w:div>
    <w:div w:id="1892645545">
      <w:bodyDiv w:val="1"/>
      <w:marLeft w:val="0"/>
      <w:marRight w:val="0"/>
      <w:marTop w:val="0"/>
      <w:marBottom w:val="0"/>
      <w:divBdr>
        <w:top w:val="none" w:sz="0" w:space="0" w:color="auto"/>
        <w:left w:val="none" w:sz="0" w:space="0" w:color="auto"/>
        <w:bottom w:val="none" w:sz="0" w:space="0" w:color="auto"/>
        <w:right w:val="none" w:sz="0" w:space="0" w:color="auto"/>
      </w:divBdr>
      <w:divsChild>
        <w:div w:id="1734817492">
          <w:marLeft w:val="0"/>
          <w:marRight w:val="0"/>
          <w:marTop w:val="0"/>
          <w:marBottom w:val="0"/>
          <w:divBdr>
            <w:top w:val="none" w:sz="0" w:space="0" w:color="auto"/>
            <w:left w:val="none" w:sz="0" w:space="0" w:color="auto"/>
            <w:bottom w:val="none" w:sz="0" w:space="0" w:color="auto"/>
            <w:right w:val="none" w:sz="0" w:space="0" w:color="auto"/>
          </w:divBdr>
        </w:div>
      </w:divsChild>
    </w:div>
    <w:div w:id="1953396603">
      <w:bodyDiv w:val="1"/>
      <w:marLeft w:val="0"/>
      <w:marRight w:val="0"/>
      <w:marTop w:val="0"/>
      <w:marBottom w:val="0"/>
      <w:divBdr>
        <w:top w:val="none" w:sz="0" w:space="0" w:color="auto"/>
        <w:left w:val="none" w:sz="0" w:space="0" w:color="auto"/>
        <w:bottom w:val="none" w:sz="0" w:space="0" w:color="auto"/>
        <w:right w:val="none" w:sz="0" w:space="0" w:color="auto"/>
      </w:divBdr>
    </w:div>
    <w:div w:id="1956674511">
      <w:bodyDiv w:val="1"/>
      <w:marLeft w:val="0"/>
      <w:marRight w:val="0"/>
      <w:marTop w:val="0"/>
      <w:marBottom w:val="0"/>
      <w:divBdr>
        <w:top w:val="none" w:sz="0" w:space="0" w:color="auto"/>
        <w:left w:val="none" w:sz="0" w:space="0" w:color="auto"/>
        <w:bottom w:val="none" w:sz="0" w:space="0" w:color="auto"/>
        <w:right w:val="none" w:sz="0" w:space="0" w:color="auto"/>
      </w:divBdr>
    </w:div>
    <w:div w:id="1968583634">
      <w:bodyDiv w:val="1"/>
      <w:marLeft w:val="0"/>
      <w:marRight w:val="0"/>
      <w:marTop w:val="0"/>
      <w:marBottom w:val="0"/>
      <w:divBdr>
        <w:top w:val="none" w:sz="0" w:space="0" w:color="auto"/>
        <w:left w:val="none" w:sz="0" w:space="0" w:color="auto"/>
        <w:bottom w:val="none" w:sz="0" w:space="0" w:color="auto"/>
        <w:right w:val="none" w:sz="0" w:space="0" w:color="auto"/>
      </w:divBdr>
    </w:div>
    <w:div w:id="1982491847">
      <w:bodyDiv w:val="1"/>
      <w:marLeft w:val="0"/>
      <w:marRight w:val="0"/>
      <w:marTop w:val="0"/>
      <w:marBottom w:val="0"/>
      <w:divBdr>
        <w:top w:val="none" w:sz="0" w:space="0" w:color="auto"/>
        <w:left w:val="none" w:sz="0" w:space="0" w:color="auto"/>
        <w:bottom w:val="none" w:sz="0" w:space="0" w:color="auto"/>
        <w:right w:val="none" w:sz="0" w:space="0" w:color="auto"/>
      </w:divBdr>
    </w:div>
    <w:div w:id="2012292452">
      <w:bodyDiv w:val="1"/>
      <w:marLeft w:val="0"/>
      <w:marRight w:val="0"/>
      <w:marTop w:val="0"/>
      <w:marBottom w:val="0"/>
      <w:divBdr>
        <w:top w:val="none" w:sz="0" w:space="0" w:color="auto"/>
        <w:left w:val="none" w:sz="0" w:space="0" w:color="auto"/>
        <w:bottom w:val="none" w:sz="0" w:space="0" w:color="auto"/>
        <w:right w:val="none" w:sz="0" w:space="0" w:color="auto"/>
      </w:divBdr>
    </w:div>
    <w:div w:id="2093047018">
      <w:bodyDiv w:val="1"/>
      <w:marLeft w:val="0"/>
      <w:marRight w:val="0"/>
      <w:marTop w:val="0"/>
      <w:marBottom w:val="0"/>
      <w:divBdr>
        <w:top w:val="none" w:sz="0" w:space="0" w:color="auto"/>
        <w:left w:val="none" w:sz="0" w:space="0" w:color="auto"/>
        <w:bottom w:val="none" w:sz="0" w:space="0" w:color="auto"/>
        <w:right w:val="none" w:sz="0" w:space="0" w:color="auto"/>
      </w:divBdr>
      <w:divsChild>
        <w:div w:id="1533153950">
          <w:marLeft w:val="0"/>
          <w:marRight w:val="0"/>
          <w:marTop w:val="0"/>
          <w:marBottom w:val="0"/>
          <w:divBdr>
            <w:top w:val="none" w:sz="0" w:space="0" w:color="auto"/>
            <w:left w:val="none" w:sz="0" w:space="0" w:color="auto"/>
            <w:bottom w:val="none" w:sz="0" w:space="0" w:color="auto"/>
            <w:right w:val="none" w:sz="0" w:space="0" w:color="auto"/>
          </w:divBdr>
          <w:divsChild>
            <w:div w:id="283392046">
              <w:marLeft w:val="0"/>
              <w:marRight w:val="0"/>
              <w:marTop w:val="0"/>
              <w:marBottom w:val="0"/>
              <w:divBdr>
                <w:top w:val="none" w:sz="0" w:space="0" w:color="auto"/>
                <w:left w:val="none" w:sz="0" w:space="0" w:color="auto"/>
                <w:bottom w:val="none" w:sz="0" w:space="0" w:color="auto"/>
                <w:right w:val="none" w:sz="0" w:space="0" w:color="auto"/>
              </w:divBdr>
              <w:divsChild>
                <w:div w:id="374352516">
                  <w:marLeft w:val="0"/>
                  <w:marRight w:val="0"/>
                  <w:marTop w:val="0"/>
                  <w:marBottom w:val="0"/>
                  <w:divBdr>
                    <w:top w:val="none" w:sz="0" w:space="0" w:color="auto"/>
                    <w:left w:val="none" w:sz="0" w:space="0" w:color="auto"/>
                    <w:bottom w:val="none" w:sz="0" w:space="0" w:color="auto"/>
                    <w:right w:val="none" w:sz="0" w:space="0" w:color="auto"/>
                  </w:divBdr>
                  <w:divsChild>
                    <w:div w:id="29047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544957">
          <w:marLeft w:val="0"/>
          <w:marRight w:val="0"/>
          <w:marTop w:val="0"/>
          <w:marBottom w:val="0"/>
          <w:divBdr>
            <w:top w:val="none" w:sz="0" w:space="0" w:color="auto"/>
            <w:left w:val="none" w:sz="0" w:space="0" w:color="auto"/>
            <w:bottom w:val="none" w:sz="0" w:space="0" w:color="auto"/>
            <w:right w:val="none" w:sz="0" w:space="0" w:color="auto"/>
          </w:divBdr>
          <w:divsChild>
            <w:div w:id="2012949981">
              <w:marLeft w:val="0"/>
              <w:marRight w:val="0"/>
              <w:marTop w:val="0"/>
              <w:marBottom w:val="0"/>
              <w:divBdr>
                <w:top w:val="none" w:sz="0" w:space="0" w:color="auto"/>
                <w:left w:val="none" w:sz="0" w:space="0" w:color="auto"/>
                <w:bottom w:val="none" w:sz="0" w:space="0" w:color="auto"/>
                <w:right w:val="none" w:sz="0" w:space="0" w:color="auto"/>
              </w:divBdr>
              <w:divsChild>
                <w:div w:id="216166891">
                  <w:marLeft w:val="0"/>
                  <w:marRight w:val="0"/>
                  <w:marTop w:val="0"/>
                  <w:marBottom w:val="0"/>
                  <w:divBdr>
                    <w:top w:val="none" w:sz="0" w:space="0" w:color="auto"/>
                    <w:left w:val="none" w:sz="0" w:space="0" w:color="auto"/>
                    <w:bottom w:val="none" w:sz="0" w:space="0" w:color="auto"/>
                    <w:right w:val="none" w:sz="0" w:space="0" w:color="auto"/>
                  </w:divBdr>
                  <w:divsChild>
                    <w:div w:id="117560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5941</Words>
  <Characters>32677</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Ordenador</dc:creator>
  <cp:lastModifiedBy>Ordenador</cp:lastModifiedBy>
  <cp:revision>2</cp:revision>
  <dcterms:created xsi:type="dcterms:W3CDTF">2025-12-21T11:22:00Z</dcterms:created>
  <dcterms:modified xsi:type="dcterms:W3CDTF">2025-12-21T11:22:00Z</dcterms:modified>
</cp:coreProperties>
</file>